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78C4F" w14:textId="77777777" w:rsidR="00E8311B" w:rsidRPr="00290982" w:rsidRDefault="00E8311B" w:rsidP="00E8311B">
      <w:pPr>
        <w:jc w:val="center"/>
      </w:pPr>
      <w:bookmarkStart w:id="0" w:name="_GoBack"/>
      <w:bookmarkEnd w:id="0"/>
    </w:p>
    <w:tbl>
      <w:tblPr>
        <w:tblpPr w:leftFromText="187" w:rightFromText="187" w:vertAnchor="page" w:horzAnchor="margin" w:tblpXSpec="center" w:tblpY="3406"/>
        <w:tblW w:w="4051" w:type="pct"/>
        <w:tblBorders>
          <w:left w:val="single" w:sz="18" w:space="0" w:color="4F81BD"/>
        </w:tblBorders>
        <w:tblLook w:val="00A0" w:firstRow="1" w:lastRow="0" w:firstColumn="1" w:lastColumn="0" w:noHBand="0" w:noVBand="0"/>
      </w:tblPr>
      <w:tblGrid>
        <w:gridCol w:w="7186"/>
      </w:tblGrid>
      <w:tr w:rsidR="00E8311B" w:rsidRPr="00290982" w14:paraId="245B0BF9" w14:textId="77777777" w:rsidTr="000C1B74">
        <w:trPr>
          <w:trHeight w:val="833"/>
        </w:trPr>
        <w:tc>
          <w:tcPr>
            <w:tcW w:w="7186" w:type="dxa"/>
            <w:tcMar>
              <w:top w:w="216" w:type="dxa"/>
              <w:left w:w="115" w:type="dxa"/>
              <w:bottom w:w="216" w:type="dxa"/>
              <w:right w:w="115" w:type="dxa"/>
            </w:tcMar>
          </w:tcPr>
          <w:p w14:paraId="75F0BDB8" w14:textId="589599CF" w:rsidR="00274B4E" w:rsidRPr="00003513" w:rsidRDefault="00274B4E" w:rsidP="00274B4E">
            <w:pPr>
              <w:pStyle w:val="NoSpacing"/>
              <w:rPr>
                <w:rFonts w:ascii="Times New Roman" w:hAnsi="Times New Roman" w:cs="Times New Roman"/>
                <w:color w:val="4F81BD"/>
                <w:sz w:val="36"/>
                <w:szCs w:val="80"/>
              </w:rPr>
            </w:pPr>
            <w:r w:rsidRPr="00003513">
              <w:rPr>
                <w:rFonts w:ascii="Times New Roman" w:hAnsi="Times New Roman" w:cs="Times New Roman"/>
                <w:color w:val="4F81BD"/>
                <w:sz w:val="36"/>
                <w:szCs w:val="80"/>
              </w:rPr>
              <w:t>Dartmouth College Library</w:t>
            </w:r>
          </w:p>
          <w:p w14:paraId="65DE832C" w14:textId="0EF55CAB" w:rsidR="00E8311B" w:rsidRPr="00003513" w:rsidRDefault="00E8311B" w:rsidP="00E8311B">
            <w:pPr>
              <w:pStyle w:val="NoSpacing"/>
              <w:rPr>
                <w:rFonts w:ascii="Times New Roman" w:hAnsi="Times New Roman" w:cs="Times New Roman"/>
                <w:sz w:val="36"/>
              </w:rPr>
            </w:pPr>
          </w:p>
        </w:tc>
      </w:tr>
      <w:tr w:rsidR="00E8311B" w:rsidRPr="00290982" w14:paraId="5176BD75" w14:textId="77777777" w:rsidTr="000C1B74">
        <w:trPr>
          <w:trHeight w:val="1270"/>
        </w:trPr>
        <w:tc>
          <w:tcPr>
            <w:tcW w:w="7186" w:type="dxa"/>
          </w:tcPr>
          <w:p w14:paraId="62CCA0F3" w14:textId="72671983" w:rsidR="00E8311B" w:rsidRPr="00003513" w:rsidRDefault="00003513" w:rsidP="00E8311B">
            <w:pPr>
              <w:pStyle w:val="NoSpacing"/>
              <w:rPr>
                <w:rFonts w:ascii="Times New Roman" w:hAnsi="Times New Roman" w:cs="Times New Roman"/>
                <w:color w:val="4F81BD"/>
                <w:sz w:val="36"/>
                <w:szCs w:val="80"/>
              </w:rPr>
            </w:pPr>
            <w:r>
              <w:rPr>
                <w:rFonts w:ascii="Times New Roman" w:hAnsi="Times New Roman" w:cs="Times New Roman"/>
                <w:color w:val="4F81BD"/>
                <w:sz w:val="36"/>
                <w:szCs w:val="80"/>
              </w:rPr>
              <w:t xml:space="preserve">Acquisitions </w:t>
            </w:r>
            <w:r w:rsidR="00E8311B" w:rsidRPr="00003513">
              <w:rPr>
                <w:rFonts w:ascii="Times New Roman" w:hAnsi="Times New Roman" w:cs="Times New Roman"/>
                <w:color w:val="4F81BD"/>
                <w:sz w:val="36"/>
                <w:szCs w:val="80"/>
              </w:rPr>
              <w:t xml:space="preserve">Services </w:t>
            </w:r>
            <w:r w:rsidR="000C1B74">
              <w:rPr>
                <w:rFonts w:ascii="Times New Roman" w:hAnsi="Times New Roman" w:cs="Times New Roman"/>
                <w:color w:val="4F81BD"/>
                <w:sz w:val="36"/>
                <w:szCs w:val="80"/>
              </w:rPr>
              <w:t>– Annual Report FY13</w:t>
            </w:r>
          </w:p>
          <w:p w14:paraId="32A18223" w14:textId="77777777" w:rsidR="00003513" w:rsidRDefault="00003513" w:rsidP="00E8311B">
            <w:pPr>
              <w:pStyle w:val="NoSpacing"/>
              <w:rPr>
                <w:rFonts w:ascii="Times New Roman" w:hAnsi="Times New Roman" w:cs="Times New Roman"/>
                <w:color w:val="4F81BD"/>
                <w:sz w:val="36"/>
                <w:szCs w:val="80"/>
              </w:rPr>
            </w:pPr>
          </w:p>
          <w:p w14:paraId="5F47683C" w14:textId="784AAC86" w:rsidR="00E8311B" w:rsidRPr="00003513" w:rsidRDefault="00E8311B" w:rsidP="00E8311B">
            <w:pPr>
              <w:pStyle w:val="NoSpacing"/>
              <w:rPr>
                <w:rFonts w:ascii="Times New Roman" w:hAnsi="Times New Roman" w:cs="Times New Roman"/>
                <w:color w:val="4F81BD"/>
                <w:sz w:val="36"/>
                <w:szCs w:val="80"/>
              </w:rPr>
            </w:pPr>
          </w:p>
        </w:tc>
      </w:tr>
      <w:tr w:rsidR="00E8311B" w:rsidRPr="00290982" w14:paraId="38560CA2" w14:textId="77777777" w:rsidTr="000C1B74">
        <w:trPr>
          <w:trHeight w:val="357"/>
        </w:trPr>
        <w:tc>
          <w:tcPr>
            <w:tcW w:w="7186" w:type="dxa"/>
            <w:tcMar>
              <w:top w:w="216" w:type="dxa"/>
              <w:left w:w="115" w:type="dxa"/>
              <w:bottom w:w="216" w:type="dxa"/>
              <w:right w:w="115" w:type="dxa"/>
            </w:tcMar>
          </w:tcPr>
          <w:p w14:paraId="534F0E6A" w14:textId="3386D8AC" w:rsidR="00E8311B" w:rsidRDefault="0044537D" w:rsidP="00E8311B">
            <w:pPr>
              <w:pStyle w:val="NoSpacing"/>
              <w:rPr>
                <w:rFonts w:ascii="Times New Roman" w:hAnsi="Times New Roman" w:cs="Times New Roman"/>
                <w:color w:val="548DD4" w:themeColor="text2" w:themeTint="99"/>
                <w:sz w:val="28"/>
              </w:rPr>
            </w:pPr>
            <w:r w:rsidRPr="00003513">
              <w:rPr>
                <w:rFonts w:ascii="Times New Roman" w:hAnsi="Times New Roman" w:cs="Times New Roman"/>
                <w:color w:val="548DD4" w:themeColor="text2" w:themeTint="99"/>
                <w:sz w:val="28"/>
              </w:rPr>
              <w:t>July 1, 2012 to June 30, 2013</w:t>
            </w:r>
          </w:p>
          <w:p w14:paraId="7D4159B6" w14:textId="77777777" w:rsidR="000C1B74" w:rsidRPr="00003513" w:rsidRDefault="000C1B74" w:rsidP="00E8311B">
            <w:pPr>
              <w:pStyle w:val="NoSpacing"/>
              <w:rPr>
                <w:rFonts w:ascii="Times New Roman" w:hAnsi="Times New Roman" w:cs="Times New Roman"/>
                <w:color w:val="548DD4" w:themeColor="text2" w:themeTint="99"/>
                <w:sz w:val="28"/>
              </w:rPr>
            </w:pPr>
          </w:p>
          <w:p w14:paraId="1AE8DB57" w14:textId="77777777" w:rsidR="00E8311B" w:rsidRPr="00290982" w:rsidRDefault="00E8311B" w:rsidP="00E8311B">
            <w:pPr>
              <w:pStyle w:val="NoSpacing"/>
              <w:rPr>
                <w:rFonts w:ascii="Times New Roman" w:hAnsi="Times New Roman" w:cs="Times New Roman"/>
                <w:sz w:val="24"/>
              </w:rPr>
            </w:pPr>
          </w:p>
          <w:p w14:paraId="7233627B" w14:textId="77777777" w:rsidR="00E8311B" w:rsidRPr="00290982" w:rsidRDefault="00CC1459" w:rsidP="00E8311B">
            <w:pPr>
              <w:pStyle w:val="NoSpacing"/>
              <w:rPr>
                <w:rFonts w:ascii="Times New Roman" w:hAnsi="Times New Roman" w:cs="Times New Roman"/>
              </w:rPr>
            </w:pPr>
            <w:r>
              <w:rPr>
                <w:noProof/>
                <w:lang w:eastAsia="en-US"/>
              </w:rPr>
              <w:drawing>
                <wp:inline distT="0" distB="0" distL="0" distR="0" wp14:anchorId="4A517EF5" wp14:editId="7110AF89">
                  <wp:extent cx="2298036" cy="1911350"/>
                  <wp:effectExtent l="0" t="0" r="7620" b="0"/>
                  <wp:docPr id="2" name="Picture 2" descr="C:\Users\Judy\AppData\Local\Microsoft\Windows\Temporary Internet Files\Content.IE5\3CAPYKVT\MC9004387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dy\AppData\Local\Microsoft\Windows\Temporary Internet Files\Content.IE5\3CAPYKVT\MC90043878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8873" cy="1928681"/>
                          </a:xfrm>
                          <a:prstGeom prst="rect">
                            <a:avLst/>
                          </a:prstGeom>
                          <a:noFill/>
                          <a:ln>
                            <a:noFill/>
                          </a:ln>
                        </pic:spPr>
                      </pic:pic>
                    </a:graphicData>
                  </a:graphic>
                </wp:inline>
              </w:drawing>
            </w:r>
          </w:p>
        </w:tc>
      </w:tr>
      <w:tr w:rsidR="00002AF9" w:rsidRPr="00290982" w14:paraId="0BC78A71" w14:textId="77777777" w:rsidTr="000C1B74">
        <w:trPr>
          <w:trHeight w:val="357"/>
        </w:trPr>
        <w:tc>
          <w:tcPr>
            <w:tcW w:w="7186" w:type="dxa"/>
            <w:tcMar>
              <w:top w:w="216" w:type="dxa"/>
              <w:left w:w="115" w:type="dxa"/>
              <w:bottom w:w="216" w:type="dxa"/>
              <w:right w:w="115" w:type="dxa"/>
            </w:tcMar>
          </w:tcPr>
          <w:p w14:paraId="5E520646" w14:textId="77777777" w:rsidR="00002AF9" w:rsidRPr="00003513" w:rsidRDefault="00002AF9" w:rsidP="00E8311B">
            <w:pPr>
              <w:pStyle w:val="NoSpacing"/>
              <w:rPr>
                <w:rFonts w:ascii="Times New Roman" w:hAnsi="Times New Roman" w:cs="Times New Roman"/>
                <w:color w:val="548DD4" w:themeColor="text2" w:themeTint="99"/>
                <w:sz w:val="28"/>
              </w:rPr>
            </w:pPr>
          </w:p>
        </w:tc>
      </w:tr>
    </w:tbl>
    <w:tbl>
      <w:tblPr>
        <w:tblpPr w:leftFromText="187" w:rightFromText="187" w:vertAnchor="page" w:horzAnchor="margin" w:tblpXSpec="center" w:tblpY="11431"/>
        <w:tblW w:w="4000" w:type="pct"/>
        <w:tblLook w:val="00A0" w:firstRow="1" w:lastRow="0" w:firstColumn="1" w:lastColumn="0" w:noHBand="0" w:noVBand="0"/>
      </w:tblPr>
      <w:tblGrid>
        <w:gridCol w:w="7096"/>
      </w:tblGrid>
      <w:tr w:rsidR="00CC1459" w:rsidRPr="00290982" w14:paraId="60BB45AC" w14:textId="77777777" w:rsidTr="00CC1459">
        <w:tc>
          <w:tcPr>
            <w:tcW w:w="7096" w:type="dxa"/>
            <w:tcMar>
              <w:top w:w="216" w:type="dxa"/>
              <w:left w:w="115" w:type="dxa"/>
              <w:bottom w:w="216" w:type="dxa"/>
              <w:right w:w="115" w:type="dxa"/>
            </w:tcMar>
          </w:tcPr>
          <w:p w14:paraId="2A2BAD42" w14:textId="77777777" w:rsidR="00274B4E" w:rsidRDefault="00274B4E" w:rsidP="00274B4E">
            <w:pPr>
              <w:pStyle w:val="NoSpacing"/>
              <w:jc w:val="center"/>
              <w:rPr>
                <w:rFonts w:ascii="Times New Roman" w:hAnsi="Times New Roman" w:cs="Times New Roman"/>
                <w:color w:val="4F81BD"/>
              </w:rPr>
            </w:pPr>
          </w:p>
          <w:p w14:paraId="68A28D26" w14:textId="77777777" w:rsidR="00274B4E" w:rsidRDefault="00274B4E" w:rsidP="00274B4E">
            <w:pPr>
              <w:pStyle w:val="NoSpacing"/>
              <w:jc w:val="center"/>
              <w:rPr>
                <w:rFonts w:ascii="Times New Roman" w:hAnsi="Times New Roman" w:cs="Times New Roman"/>
                <w:color w:val="4F81BD"/>
              </w:rPr>
            </w:pPr>
          </w:p>
          <w:p w14:paraId="3F0DD248" w14:textId="77777777" w:rsidR="00274B4E" w:rsidRDefault="00274B4E" w:rsidP="00274B4E">
            <w:pPr>
              <w:pStyle w:val="NoSpacing"/>
              <w:jc w:val="center"/>
              <w:rPr>
                <w:rFonts w:ascii="Times New Roman" w:hAnsi="Times New Roman" w:cs="Times New Roman"/>
                <w:color w:val="4F81BD"/>
              </w:rPr>
            </w:pPr>
          </w:p>
          <w:p w14:paraId="425441AB" w14:textId="11F92B91" w:rsidR="000E079E" w:rsidRPr="00003513" w:rsidRDefault="00CC1459" w:rsidP="00274B4E">
            <w:pPr>
              <w:pStyle w:val="NoSpacing"/>
              <w:jc w:val="center"/>
              <w:rPr>
                <w:rFonts w:ascii="Times New Roman" w:hAnsi="Times New Roman" w:cs="Times New Roman"/>
                <w:color w:val="548DD4" w:themeColor="text2" w:themeTint="99"/>
              </w:rPr>
            </w:pPr>
            <w:r w:rsidRPr="00003513">
              <w:rPr>
                <w:rFonts w:ascii="Times New Roman" w:hAnsi="Times New Roman" w:cs="Times New Roman"/>
                <w:color w:val="548DD4" w:themeColor="text2" w:themeTint="99"/>
              </w:rPr>
              <w:t>Judy Maynes, Head of Acquisitions Services</w:t>
            </w:r>
          </w:p>
          <w:p w14:paraId="3011AC82" w14:textId="7AC471DC" w:rsidR="00CC1459" w:rsidRPr="00003513" w:rsidRDefault="00002AF9" w:rsidP="00274B4E">
            <w:pPr>
              <w:pStyle w:val="NoSpacing"/>
              <w:jc w:val="center"/>
              <w:rPr>
                <w:rFonts w:ascii="Times New Roman" w:hAnsi="Times New Roman" w:cs="Times New Roman"/>
                <w:color w:val="548DD4" w:themeColor="text2" w:themeTint="99"/>
              </w:rPr>
            </w:pPr>
            <w:r>
              <w:rPr>
                <w:rFonts w:ascii="Times New Roman" w:hAnsi="Times New Roman" w:cs="Times New Roman"/>
                <w:color w:val="548DD4" w:themeColor="text2" w:themeTint="99"/>
              </w:rPr>
              <w:t>August 1</w:t>
            </w:r>
            <w:r w:rsidR="000C1B74">
              <w:rPr>
                <w:rFonts w:ascii="Times New Roman" w:hAnsi="Times New Roman" w:cs="Times New Roman"/>
                <w:color w:val="548DD4" w:themeColor="text2" w:themeTint="99"/>
              </w:rPr>
              <w:t>5</w:t>
            </w:r>
            <w:r w:rsidR="00274B4E" w:rsidRPr="00003513">
              <w:rPr>
                <w:rFonts w:ascii="Times New Roman" w:hAnsi="Times New Roman" w:cs="Times New Roman"/>
                <w:color w:val="548DD4" w:themeColor="text2" w:themeTint="99"/>
              </w:rPr>
              <w:t>, 2013</w:t>
            </w:r>
          </w:p>
          <w:p w14:paraId="3113D410" w14:textId="77777777" w:rsidR="00CC1459" w:rsidRPr="00290982" w:rsidRDefault="00CC1459" w:rsidP="00CC1459">
            <w:pPr>
              <w:pStyle w:val="NoSpacing"/>
              <w:rPr>
                <w:rFonts w:ascii="Times New Roman" w:hAnsi="Times New Roman" w:cs="Times New Roman"/>
                <w:color w:val="4F81BD"/>
              </w:rPr>
            </w:pPr>
          </w:p>
        </w:tc>
      </w:tr>
    </w:tbl>
    <w:p w14:paraId="0B6CCBDA" w14:textId="77777777" w:rsidR="00E8311B" w:rsidRPr="00290982" w:rsidRDefault="00CC1459">
      <w:pPr>
        <w:spacing w:after="200" w:line="276" w:lineRule="auto"/>
      </w:pPr>
      <w:r w:rsidRPr="00290982">
        <w:t xml:space="preserve"> </w:t>
      </w:r>
      <w:r w:rsidR="00E8311B" w:rsidRPr="00290982">
        <w:br w:type="page"/>
      </w:r>
    </w:p>
    <w:p w14:paraId="67D5210A" w14:textId="77777777" w:rsidR="00E8311B" w:rsidRPr="00572F4F" w:rsidRDefault="00E8311B" w:rsidP="00E8311B">
      <w:pPr>
        <w:jc w:val="center"/>
        <w:rPr>
          <w:b/>
        </w:rPr>
      </w:pPr>
      <w:r w:rsidRPr="00572F4F">
        <w:rPr>
          <w:b/>
        </w:rPr>
        <w:lastRenderedPageBreak/>
        <w:t>Dartmouth College Library</w:t>
      </w:r>
    </w:p>
    <w:p w14:paraId="14C57201" w14:textId="04684D04" w:rsidR="00B53AF0" w:rsidRPr="004E170A" w:rsidRDefault="00003513" w:rsidP="004E170A">
      <w:pPr>
        <w:jc w:val="center"/>
        <w:rPr>
          <w:b/>
        </w:rPr>
      </w:pPr>
      <w:r>
        <w:rPr>
          <w:b/>
        </w:rPr>
        <w:t xml:space="preserve">Acquisition Services </w:t>
      </w:r>
      <w:r w:rsidR="00655270">
        <w:rPr>
          <w:b/>
        </w:rPr>
        <w:t>Annual Report FY</w:t>
      </w:r>
      <w:r w:rsidR="0044537D" w:rsidRPr="0044537D">
        <w:rPr>
          <w:b/>
        </w:rPr>
        <w:t xml:space="preserve">13   </w:t>
      </w:r>
      <w:r w:rsidR="00244521">
        <w:rPr>
          <w:b/>
          <w:color w:val="FF0000"/>
        </w:rPr>
        <w:t xml:space="preserve"> </w:t>
      </w:r>
      <w:r w:rsidR="0044537D">
        <w:rPr>
          <w:b/>
          <w:color w:val="FF0000"/>
        </w:rPr>
        <w:t xml:space="preserve">   </w:t>
      </w:r>
    </w:p>
    <w:p w14:paraId="20267886" w14:textId="77777777" w:rsidR="00E8311B" w:rsidRPr="0044537D" w:rsidRDefault="00E8311B" w:rsidP="00E8311B">
      <w:pPr>
        <w:pStyle w:val="HTMLPreformatted"/>
        <w:rPr>
          <w:rFonts w:ascii="Times New Roman" w:hAnsi="Times New Roman" w:cs="Times New Roman"/>
          <w:color w:val="FF0000"/>
        </w:rPr>
      </w:pPr>
    </w:p>
    <w:p w14:paraId="60952006" w14:textId="77777777" w:rsidR="005D4CF2" w:rsidRDefault="005D4CF2" w:rsidP="00F972F3">
      <w:pPr>
        <w:pStyle w:val="HTMLPreformatted"/>
        <w:jc w:val="center"/>
        <w:rPr>
          <w:rFonts w:ascii="Times New Roman" w:hAnsi="Times New Roman" w:cs="Times New Roman"/>
          <w:sz w:val="22"/>
        </w:rPr>
      </w:pPr>
    </w:p>
    <w:p w14:paraId="58DF1059" w14:textId="51861025" w:rsidR="00274B4E" w:rsidRDefault="00F972F3" w:rsidP="00F972F3">
      <w:pPr>
        <w:pStyle w:val="HTMLPreformatted"/>
        <w:jc w:val="center"/>
        <w:rPr>
          <w:rFonts w:ascii="Times New Roman" w:hAnsi="Times New Roman" w:cs="Times New Roman"/>
          <w:sz w:val="22"/>
        </w:rPr>
      </w:pPr>
      <w:r w:rsidRPr="007876A9">
        <w:rPr>
          <w:rFonts w:ascii="Times New Roman" w:hAnsi="Times New Roman" w:cs="Times New Roman"/>
          <w:sz w:val="22"/>
        </w:rPr>
        <w:t>Executive Summary</w:t>
      </w:r>
    </w:p>
    <w:p w14:paraId="53FA7E4A" w14:textId="77777777" w:rsidR="005D4CF2" w:rsidRPr="007876A9" w:rsidRDefault="005D4CF2" w:rsidP="00F972F3">
      <w:pPr>
        <w:pStyle w:val="HTMLPreformatted"/>
        <w:jc w:val="center"/>
        <w:rPr>
          <w:rFonts w:ascii="Times New Roman" w:hAnsi="Times New Roman" w:cs="Times New Roman"/>
          <w:sz w:val="22"/>
        </w:rPr>
      </w:pPr>
    </w:p>
    <w:p w14:paraId="3FFA5B70" w14:textId="77777777" w:rsidR="00F972F3" w:rsidRDefault="00F972F3" w:rsidP="00E8311B">
      <w:pPr>
        <w:pStyle w:val="HTMLPreformatted"/>
        <w:rPr>
          <w:rFonts w:ascii="Times New Roman" w:hAnsi="Times New Roman" w:cs="Times New Roman"/>
          <w:color w:val="FF0000"/>
        </w:rPr>
      </w:pPr>
    </w:p>
    <w:p w14:paraId="3A668A38" w14:textId="09F29734" w:rsidR="000C1B74" w:rsidRDefault="00261E85" w:rsidP="0044294E">
      <w:pPr>
        <w:pStyle w:val="HTMLPreformatted"/>
        <w:spacing w:line="276" w:lineRule="auto"/>
        <w:rPr>
          <w:rFonts w:ascii="Times New Roman" w:hAnsi="Times New Roman" w:cs="Times New Roman"/>
        </w:rPr>
      </w:pPr>
      <w:r>
        <w:rPr>
          <w:rFonts w:ascii="Times New Roman" w:hAnsi="Times New Roman" w:cs="Times New Roman"/>
        </w:rPr>
        <w:t xml:space="preserve">Acquisitions Services advances the mission of the library through prudent stewardship of the Library’s </w:t>
      </w:r>
      <w:r w:rsidR="007D2187">
        <w:rPr>
          <w:rFonts w:ascii="Times New Roman" w:hAnsi="Times New Roman" w:cs="Times New Roman"/>
        </w:rPr>
        <w:t xml:space="preserve">$9M+ </w:t>
      </w:r>
      <w:r w:rsidR="00F351E2">
        <w:rPr>
          <w:rFonts w:ascii="Times New Roman" w:hAnsi="Times New Roman" w:cs="Times New Roman"/>
        </w:rPr>
        <w:t>Information Resources budget</w:t>
      </w:r>
      <w:r w:rsidR="000C1B74">
        <w:rPr>
          <w:rFonts w:ascii="Times New Roman" w:hAnsi="Times New Roman" w:cs="Times New Roman"/>
        </w:rPr>
        <w:t xml:space="preserve"> and </w:t>
      </w:r>
      <w:r w:rsidR="00E10946">
        <w:rPr>
          <w:rFonts w:ascii="Times New Roman" w:hAnsi="Times New Roman" w:cs="Times New Roman"/>
        </w:rPr>
        <w:t>manages other non-Information Resource library expenditures such as Content Utilities (systems and s</w:t>
      </w:r>
      <w:r w:rsidR="000C1B74">
        <w:rPr>
          <w:rFonts w:ascii="Times New Roman" w:hAnsi="Times New Roman" w:cs="Times New Roman"/>
        </w:rPr>
        <w:t>ervices that support content).The Department</w:t>
      </w:r>
      <w:r w:rsidR="00A46FB9">
        <w:rPr>
          <w:rFonts w:ascii="Times New Roman" w:hAnsi="Times New Roman" w:cs="Times New Roman"/>
        </w:rPr>
        <w:t xml:space="preserve"> provides centralized </w:t>
      </w:r>
      <w:r w:rsidR="000C1B74">
        <w:rPr>
          <w:rFonts w:ascii="Times New Roman" w:hAnsi="Times New Roman" w:cs="Times New Roman"/>
        </w:rPr>
        <w:t xml:space="preserve">purchasing </w:t>
      </w:r>
      <w:r w:rsidRPr="00261E85">
        <w:rPr>
          <w:rFonts w:ascii="Times New Roman" w:hAnsi="Times New Roman" w:cs="Times New Roman"/>
        </w:rPr>
        <w:t>for</w:t>
      </w:r>
      <w:r w:rsidR="00BC1A16">
        <w:rPr>
          <w:rFonts w:ascii="Times New Roman" w:hAnsi="Times New Roman" w:cs="Times New Roman"/>
        </w:rPr>
        <w:t xml:space="preserve"> Dartmouth’s </w:t>
      </w:r>
      <w:r w:rsidRPr="00261E85">
        <w:rPr>
          <w:rFonts w:ascii="Times New Roman" w:hAnsi="Times New Roman" w:cs="Times New Roman"/>
        </w:rPr>
        <w:t>library syste</w:t>
      </w:r>
      <w:r w:rsidR="000C1B74">
        <w:rPr>
          <w:rFonts w:ascii="Times New Roman" w:hAnsi="Times New Roman" w:cs="Times New Roman"/>
        </w:rPr>
        <w:t>m by establishing</w:t>
      </w:r>
      <w:r w:rsidR="00BC1A16">
        <w:rPr>
          <w:rFonts w:ascii="Times New Roman" w:hAnsi="Times New Roman" w:cs="Times New Roman"/>
        </w:rPr>
        <w:t xml:space="preserve"> </w:t>
      </w:r>
      <w:r w:rsidR="000C1B74">
        <w:rPr>
          <w:rFonts w:ascii="Times New Roman" w:hAnsi="Times New Roman" w:cs="Times New Roman"/>
        </w:rPr>
        <w:t>and maintaining excellent business</w:t>
      </w:r>
      <w:r w:rsidR="00BC1A16" w:rsidRPr="00E10946">
        <w:rPr>
          <w:rFonts w:ascii="Times New Roman" w:hAnsi="Times New Roman" w:cs="Times New Roman"/>
        </w:rPr>
        <w:t xml:space="preserve"> relationships </w:t>
      </w:r>
      <w:r w:rsidR="00BC1A16">
        <w:rPr>
          <w:rFonts w:ascii="Times New Roman" w:hAnsi="Times New Roman" w:cs="Times New Roman"/>
        </w:rPr>
        <w:t xml:space="preserve">with vendors, </w:t>
      </w:r>
      <w:r w:rsidR="00BC1A16" w:rsidRPr="00E10946">
        <w:rPr>
          <w:rFonts w:ascii="Times New Roman" w:hAnsi="Times New Roman" w:cs="Times New Roman"/>
        </w:rPr>
        <w:t>publishers</w:t>
      </w:r>
      <w:r w:rsidR="00BC1A16">
        <w:rPr>
          <w:rFonts w:ascii="Times New Roman" w:hAnsi="Times New Roman" w:cs="Times New Roman"/>
        </w:rPr>
        <w:t>, and consortia</w:t>
      </w:r>
      <w:r w:rsidR="00F351E2">
        <w:rPr>
          <w:rFonts w:ascii="Times New Roman" w:hAnsi="Times New Roman" w:cs="Times New Roman"/>
        </w:rPr>
        <w:t xml:space="preserve"> worldwide to ensure</w:t>
      </w:r>
      <w:r w:rsidR="00BC1A16" w:rsidRPr="00E10946">
        <w:rPr>
          <w:rFonts w:ascii="Times New Roman" w:hAnsi="Times New Roman" w:cs="Times New Roman"/>
        </w:rPr>
        <w:t xml:space="preserve"> </w:t>
      </w:r>
      <w:r w:rsidR="00F351E2">
        <w:rPr>
          <w:rFonts w:ascii="Times New Roman" w:hAnsi="Times New Roman" w:cs="Times New Roman"/>
        </w:rPr>
        <w:t>timely receipt of</w:t>
      </w:r>
      <w:r w:rsidR="00BC1A16">
        <w:rPr>
          <w:rFonts w:ascii="Times New Roman" w:hAnsi="Times New Roman" w:cs="Times New Roman"/>
        </w:rPr>
        <w:t xml:space="preserve"> </w:t>
      </w:r>
      <w:r w:rsidR="00BC1A16" w:rsidRPr="00E10946">
        <w:rPr>
          <w:rFonts w:ascii="Times New Roman" w:hAnsi="Times New Roman" w:cs="Times New Roman"/>
        </w:rPr>
        <w:t>quality materia</w:t>
      </w:r>
      <w:r w:rsidR="00BC1A16">
        <w:rPr>
          <w:rFonts w:ascii="Times New Roman" w:hAnsi="Times New Roman" w:cs="Times New Roman"/>
        </w:rPr>
        <w:t>l, generally</w:t>
      </w:r>
      <w:r w:rsidR="00BC1A16" w:rsidRPr="00E10946">
        <w:rPr>
          <w:rFonts w:ascii="Times New Roman" w:hAnsi="Times New Roman" w:cs="Times New Roman"/>
        </w:rPr>
        <w:t xml:space="preserve"> at greatly discounted prices that maximize the College’s return on investment.    </w:t>
      </w:r>
    </w:p>
    <w:p w14:paraId="1C2D4AB7" w14:textId="77777777" w:rsidR="000C1B74" w:rsidRDefault="000C1B74" w:rsidP="0044294E">
      <w:pPr>
        <w:pStyle w:val="HTMLPreformatted"/>
        <w:spacing w:line="276" w:lineRule="auto"/>
        <w:rPr>
          <w:rFonts w:ascii="Times New Roman" w:hAnsi="Times New Roman" w:cs="Times New Roman"/>
        </w:rPr>
      </w:pPr>
    </w:p>
    <w:p w14:paraId="4C69E8DC" w14:textId="7E57EA07" w:rsidR="00763E50" w:rsidRPr="00E10946" w:rsidRDefault="00261E85" w:rsidP="0044294E">
      <w:pPr>
        <w:pStyle w:val="HTMLPreformatted"/>
        <w:spacing w:line="276" w:lineRule="auto"/>
        <w:rPr>
          <w:rFonts w:ascii="Times New Roman" w:hAnsi="Times New Roman" w:cs="Times New Roman"/>
        </w:rPr>
      </w:pPr>
      <w:r w:rsidRPr="00261E85">
        <w:rPr>
          <w:rFonts w:ascii="Times New Roman" w:hAnsi="Times New Roman" w:cs="Times New Roman"/>
        </w:rPr>
        <w:t xml:space="preserve">Acquisitions is responsible for ordering resources selected by twenty-eight library professionals across the </w:t>
      </w:r>
      <w:r w:rsidR="00763E50">
        <w:rPr>
          <w:rFonts w:ascii="Times New Roman" w:hAnsi="Times New Roman" w:cs="Times New Roman"/>
        </w:rPr>
        <w:t xml:space="preserve">library system, </w:t>
      </w:r>
      <w:r w:rsidR="00BC1A16">
        <w:rPr>
          <w:rFonts w:ascii="Times New Roman" w:hAnsi="Times New Roman" w:cs="Times New Roman"/>
        </w:rPr>
        <w:t xml:space="preserve">and for </w:t>
      </w:r>
      <w:r w:rsidRPr="00261E85">
        <w:rPr>
          <w:rFonts w:ascii="Times New Roman" w:hAnsi="Times New Roman" w:cs="Times New Roman"/>
        </w:rPr>
        <w:t>maintain</w:t>
      </w:r>
      <w:r w:rsidR="00BC1A16">
        <w:rPr>
          <w:rFonts w:ascii="Times New Roman" w:hAnsi="Times New Roman" w:cs="Times New Roman"/>
        </w:rPr>
        <w:t>ing all</w:t>
      </w:r>
      <w:r w:rsidRPr="00261E85">
        <w:rPr>
          <w:rFonts w:ascii="Times New Roman" w:hAnsi="Times New Roman" w:cs="Times New Roman"/>
        </w:rPr>
        <w:t xml:space="preserve"> ongoing subscriptions and licenses for resources that the Library acqu</w:t>
      </w:r>
      <w:r w:rsidR="00E10946">
        <w:rPr>
          <w:rFonts w:ascii="Times New Roman" w:hAnsi="Times New Roman" w:cs="Times New Roman"/>
        </w:rPr>
        <w:t>ires over a long period of time</w:t>
      </w:r>
      <w:r w:rsidR="00BC1A16">
        <w:rPr>
          <w:rFonts w:ascii="Times New Roman" w:hAnsi="Times New Roman" w:cs="Times New Roman"/>
        </w:rPr>
        <w:t>.</w:t>
      </w:r>
      <w:r w:rsidRPr="00261E85">
        <w:rPr>
          <w:rFonts w:ascii="Times New Roman" w:hAnsi="Times New Roman" w:cs="Times New Roman"/>
        </w:rPr>
        <w:t xml:space="preserve">  </w:t>
      </w:r>
      <w:r w:rsidR="00763E50" w:rsidRPr="00763E50">
        <w:rPr>
          <w:rFonts w:ascii="Times New Roman" w:hAnsi="Times New Roman" w:cs="Times New Roman"/>
        </w:rPr>
        <w:t xml:space="preserve">Digital resource acquisition and access </w:t>
      </w:r>
      <w:r w:rsidR="00BC1A16">
        <w:rPr>
          <w:rFonts w:ascii="Times New Roman" w:hAnsi="Times New Roman" w:cs="Times New Roman"/>
        </w:rPr>
        <w:t>requires additional</w:t>
      </w:r>
      <w:r w:rsidR="00E10946">
        <w:rPr>
          <w:rFonts w:ascii="Times New Roman" w:hAnsi="Times New Roman" w:cs="Times New Roman"/>
        </w:rPr>
        <w:t xml:space="preserve"> l</w:t>
      </w:r>
      <w:r w:rsidR="000C1B74">
        <w:rPr>
          <w:rFonts w:ascii="Times New Roman" w:hAnsi="Times New Roman" w:cs="Times New Roman"/>
        </w:rPr>
        <w:t>icensing contracts,</w:t>
      </w:r>
      <w:r w:rsidR="00BC1A16">
        <w:rPr>
          <w:rFonts w:ascii="Times New Roman" w:hAnsi="Times New Roman" w:cs="Times New Roman"/>
        </w:rPr>
        <w:t xml:space="preserve"> </w:t>
      </w:r>
      <w:r w:rsidR="00763E50">
        <w:rPr>
          <w:rFonts w:ascii="Times New Roman" w:hAnsi="Times New Roman" w:cs="Times New Roman"/>
        </w:rPr>
        <w:t>trial arrangements</w:t>
      </w:r>
      <w:r w:rsidR="000C1B74">
        <w:rPr>
          <w:rFonts w:ascii="Times New Roman" w:hAnsi="Times New Roman" w:cs="Times New Roman"/>
        </w:rPr>
        <w:t>,</w:t>
      </w:r>
      <w:r w:rsidR="00763E50" w:rsidRPr="00763E50">
        <w:rPr>
          <w:rFonts w:ascii="Times New Roman" w:hAnsi="Times New Roman" w:cs="Times New Roman"/>
        </w:rPr>
        <w:t xml:space="preserve"> extens</w:t>
      </w:r>
      <w:r w:rsidR="00BC1A16">
        <w:rPr>
          <w:rFonts w:ascii="Times New Roman" w:hAnsi="Times New Roman" w:cs="Times New Roman"/>
        </w:rPr>
        <w:t>ive and complex price and terms negoti</w:t>
      </w:r>
      <w:r w:rsidR="00B31B92">
        <w:rPr>
          <w:rFonts w:ascii="Times New Roman" w:hAnsi="Times New Roman" w:cs="Times New Roman"/>
        </w:rPr>
        <w:t xml:space="preserve">ation, </w:t>
      </w:r>
      <w:r w:rsidR="00B31B92" w:rsidRPr="00763E50">
        <w:rPr>
          <w:rFonts w:ascii="Times New Roman" w:hAnsi="Times New Roman" w:cs="Times New Roman"/>
        </w:rPr>
        <w:t xml:space="preserve">ongoing </w:t>
      </w:r>
      <w:r w:rsidR="00B31B92">
        <w:rPr>
          <w:rFonts w:ascii="Times New Roman" w:hAnsi="Times New Roman" w:cs="Times New Roman"/>
        </w:rPr>
        <w:t xml:space="preserve">site administration, as well as immediate </w:t>
      </w:r>
      <w:r w:rsidR="00763E50" w:rsidRPr="00763E50">
        <w:rPr>
          <w:rFonts w:ascii="Times New Roman" w:hAnsi="Times New Roman" w:cs="Times New Roman"/>
        </w:rPr>
        <w:t xml:space="preserve">resolution of technical </w:t>
      </w:r>
      <w:r w:rsidR="00E10946">
        <w:rPr>
          <w:rFonts w:ascii="Times New Roman" w:hAnsi="Times New Roman" w:cs="Times New Roman"/>
        </w:rPr>
        <w:t xml:space="preserve">or contractual </w:t>
      </w:r>
      <w:r w:rsidR="00763E50">
        <w:rPr>
          <w:rFonts w:ascii="Times New Roman" w:hAnsi="Times New Roman" w:cs="Times New Roman"/>
        </w:rPr>
        <w:t xml:space="preserve">issues to ensure </w:t>
      </w:r>
      <w:r w:rsidR="00E10946">
        <w:rPr>
          <w:rFonts w:ascii="Times New Roman" w:hAnsi="Times New Roman" w:cs="Times New Roman"/>
        </w:rPr>
        <w:t>continued</w:t>
      </w:r>
      <w:r w:rsidR="00763E50">
        <w:rPr>
          <w:rFonts w:ascii="Times New Roman" w:hAnsi="Times New Roman" w:cs="Times New Roman"/>
        </w:rPr>
        <w:t xml:space="preserve"> access for students, faculty, </w:t>
      </w:r>
      <w:r w:rsidR="00BC1A16">
        <w:rPr>
          <w:rFonts w:ascii="Times New Roman" w:hAnsi="Times New Roman" w:cs="Times New Roman"/>
        </w:rPr>
        <w:t>and administration</w:t>
      </w:r>
      <w:r w:rsidR="00763E50">
        <w:rPr>
          <w:rFonts w:ascii="Times New Roman" w:hAnsi="Times New Roman" w:cs="Times New Roman"/>
        </w:rPr>
        <w:t>.</w:t>
      </w:r>
      <w:r w:rsidR="00E10946" w:rsidRPr="00E10946">
        <w:t xml:space="preserve"> </w:t>
      </w:r>
      <w:r w:rsidR="00E10946" w:rsidRPr="00E10946">
        <w:rPr>
          <w:rFonts w:ascii="Times New Roman" w:hAnsi="Times New Roman" w:cs="Times New Roman"/>
        </w:rPr>
        <w:t>Acquisitions staff review and manag</w:t>
      </w:r>
      <w:r w:rsidR="00BC1A16">
        <w:rPr>
          <w:rFonts w:ascii="Times New Roman" w:hAnsi="Times New Roman" w:cs="Times New Roman"/>
        </w:rPr>
        <w:t>e</w:t>
      </w:r>
      <w:r w:rsidR="00E10946" w:rsidRPr="00E10946">
        <w:rPr>
          <w:rFonts w:ascii="Times New Roman" w:hAnsi="Times New Roman" w:cs="Times New Roman"/>
        </w:rPr>
        <w:t xml:space="preserve"> orders and invoices through the Library’s Integrated </w:t>
      </w:r>
      <w:r w:rsidR="008F4AE1">
        <w:rPr>
          <w:rFonts w:ascii="Times New Roman" w:hAnsi="Times New Roman" w:cs="Times New Roman"/>
        </w:rPr>
        <w:t xml:space="preserve">Library </w:t>
      </w:r>
      <w:r w:rsidR="00E10946" w:rsidRPr="00E10946">
        <w:rPr>
          <w:rFonts w:ascii="Times New Roman" w:hAnsi="Times New Roman" w:cs="Times New Roman"/>
        </w:rPr>
        <w:t>Management System</w:t>
      </w:r>
      <w:r w:rsidR="00BC1A16">
        <w:rPr>
          <w:rFonts w:ascii="Times New Roman" w:hAnsi="Times New Roman" w:cs="Times New Roman"/>
        </w:rPr>
        <w:t xml:space="preserve"> </w:t>
      </w:r>
      <w:r w:rsidR="00E10946" w:rsidRPr="00E10946">
        <w:rPr>
          <w:rFonts w:ascii="Times New Roman" w:hAnsi="Times New Roman" w:cs="Times New Roman"/>
        </w:rPr>
        <w:t>and electronic transmission, assigns payment to over 200 endowed and subvention funds, and exports invoices on a regular basis to Accounts Payab</w:t>
      </w:r>
      <w:r w:rsidR="00E10946">
        <w:rPr>
          <w:rFonts w:ascii="Times New Roman" w:hAnsi="Times New Roman" w:cs="Times New Roman"/>
        </w:rPr>
        <w:t xml:space="preserve">le </w:t>
      </w:r>
      <w:r w:rsidR="00BC1A16">
        <w:rPr>
          <w:rFonts w:ascii="Times New Roman" w:hAnsi="Times New Roman" w:cs="Times New Roman"/>
        </w:rPr>
        <w:t>by electronic data exchange</w:t>
      </w:r>
      <w:r w:rsidR="008F4AE1">
        <w:rPr>
          <w:rFonts w:ascii="Times New Roman" w:hAnsi="Times New Roman" w:cs="Times New Roman"/>
        </w:rPr>
        <w:t>.</w:t>
      </w:r>
    </w:p>
    <w:p w14:paraId="102A152B" w14:textId="77777777" w:rsidR="00763E50" w:rsidRDefault="00763E50" w:rsidP="0044294E">
      <w:pPr>
        <w:pStyle w:val="HTMLPreformatted"/>
        <w:spacing w:line="276" w:lineRule="auto"/>
        <w:rPr>
          <w:rFonts w:ascii="Times New Roman" w:hAnsi="Times New Roman" w:cs="Times New Roman"/>
        </w:rPr>
      </w:pPr>
    </w:p>
    <w:p w14:paraId="514278EA" w14:textId="7B070AA5" w:rsidR="00F972F3" w:rsidRPr="00244521" w:rsidRDefault="008F4AE1" w:rsidP="0044294E">
      <w:pPr>
        <w:pStyle w:val="HTMLPreformatted"/>
        <w:spacing w:line="276" w:lineRule="auto"/>
        <w:rPr>
          <w:rFonts w:ascii="Times New Roman" w:hAnsi="Times New Roman" w:cs="Times New Roman"/>
        </w:rPr>
      </w:pPr>
      <w:r>
        <w:rPr>
          <w:rFonts w:ascii="Times New Roman" w:hAnsi="Times New Roman" w:cs="Times New Roman"/>
        </w:rPr>
        <w:t>Acquisitions Services provides</w:t>
      </w:r>
      <w:r w:rsidR="00244521" w:rsidRPr="00244521">
        <w:rPr>
          <w:rFonts w:ascii="Times New Roman" w:hAnsi="Times New Roman" w:cs="Times New Roman"/>
        </w:rPr>
        <w:t xml:space="preserve"> collection assessment and analysis services</w:t>
      </w:r>
      <w:r>
        <w:rPr>
          <w:rFonts w:ascii="Times New Roman" w:hAnsi="Times New Roman" w:cs="Times New Roman"/>
        </w:rPr>
        <w:t xml:space="preserve"> and</w:t>
      </w:r>
      <w:r w:rsidR="00244521" w:rsidRPr="00244521">
        <w:rPr>
          <w:rFonts w:ascii="Times New Roman" w:hAnsi="Times New Roman" w:cs="Times New Roman"/>
        </w:rPr>
        <w:t xml:space="preserve"> </w:t>
      </w:r>
      <w:r w:rsidR="00244521">
        <w:rPr>
          <w:rFonts w:ascii="Times New Roman" w:hAnsi="Times New Roman" w:cs="Times New Roman"/>
        </w:rPr>
        <w:t xml:space="preserve">prepares </w:t>
      </w:r>
      <w:r w:rsidR="00244521" w:rsidRPr="00244521">
        <w:rPr>
          <w:rFonts w:ascii="Times New Roman" w:hAnsi="Times New Roman" w:cs="Times New Roman"/>
        </w:rPr>
        <w:t xml:space="preserve">financial and collection statistical reports for </w:t>
      </w:r>
      <w:r>
        <w:rPr>
          <w:rFonts w:ascii="Times New Roman" w:hAnsi="Times New Roman" w:cs="Times New Roman"/>
        </w:rPr>
        <w:t>Bibliographers</w:t>
      </w:r>
      <w:r w:rsidR="00244521" w:rsidRPr="00244521">
        <w:rPr>
          <w:rFonts w:ascii="Times New Roman" w:hAnsi="Times New Roman" w:cs="Times New Roman"/>
        </w:rPr>
        <w:t xml:space="preserve"> and library administration</w:t>
      </w:r>
      <w:r>
        <w:rPr>
          <w:rFonts w:ascii="Times New Roman" w:hAnsi="Times New Roman" w:cs="Times New Roman"/>
        </w:rPr>
        <w:t xml:space="preserve">, and </w:t>
      </w:r>
      <w:r w:rsidR="00B31B92">
        <w:rPr>
          <w:rFonts w:ascii="Times New Roman" w:hAnsi="Times New Roman" w:cs="Times New Roman"/>
        </w:rPr>
        <w:t>prepares</w:t>
      </w:r>
      <w:r>
        <w:rPr>
          <w:rFonts w:ascii="Times New Roman" w:hAnsi="Times New Roman" w:cs="Times New Roman"/>
        </w:rPr>
        <w:t xml:space="preserve"> the annual statistical reports </w:t>
      </w:r>
      <w:r w:rsidR="00F351E2">
        <w:rPr>
          <w:rFonts w:ascii="Times New Roman" w:hAnsi="Times New Roman" w:cs="Times New Roman"/>
        </w:rPr>
        <w:t>for</w:t>
      </w:r>
      <w:r>
        <w:rPr>
          <w:rFonts w:ascii="Times New Roman" w:hAnsi="Times New Roman" w:cs="Times New Roman"/>
        </w:rPr>
        <w:t xml:space="preserve"> </w:t>
      </w:r>
      <w:r w:rsidR="00244521" w:rsidRPr="00244521">
        <w:rPr>
          <w:rFonts w:ascii="Times New Roman" w:hAnsi="Times New Roman" w:cs="Times New Roman"/>
        </w:rPr>
        <w:t xml:space="preserve">external entities such as the American Research Libraries.   </w:t>
      </w:r>
      <w:r w:rsidR="00763E50">
        <w:rPr>
          <w:rFonts w:ascii="Times New Roman" w:hAnsi="Times New Roman" w:cs="Times New Roman"/>
        </w:rPr>
        <w:t>Acquisitions</w:t>
      </w:r>
      <w:r w:rsidR="00E10946">
        <w:rPr>
          <w:rFonts w:ascii="Times New Roman" w:hAnsi="Times New Roman" w:cs="Times New Roman"/>
        </w:rPr>
        <w:t xml:space="preserve"> Services</w:t>
      </w:r>
      <w:r w:rsidR="0065520D">
        <w:rPr>
          <w:rFonts w:ascii="Times New Roman" w:hAnsi="Times New Roman" w:cs="Times New Roman"/>
        </w:rPr>
        <w:t xml:space="preserve"> </w:t>
      </w:r>
      <w:r w:rsidR="0065520D" w:rsidRPr="0065520D">
        <w:rPr>
          <w:rFonts w:ascii="Times New Roman" w:hAnsi="Times New Roman" w:cs="Times New Roman"/>
        </w:rPr>
        <w:t xml:space="preserve">manages </w:t>
      </w:r>
      <w:r>
        <w:rPr>
          <w:rFonts w:ascii="Times New Roman" w:hAnsi="Times New Roman" w:cs="Times New Roman"/>
        </w:rPr>
        <w:t xml:space="preserve">several </w:t>
      </w:r>
      <w:r w:rsidR="00E10946">
        <w:rPr>
          <w:rFonts w:ascii="Times New Roman" w:hAnsi="Times New Roman" w:cs="Times New Roman"/>
        </w:rPr>
        <w:t xml:space="preserve">special programs, including:  </w:t>
      </w:r>
      <w:r w:rsidR="0065520D">
        <w:rPr>
          <w:rFonts w:ascii="Times New Roman" w:hAnsi="Times New Roman" w:cs="Times New Roman"/>
        </w:rPr>
        <w:t xml:space="preserve">the </w:t>
      </w:r>
      <w:r w:rsidR="0065520D" w:rsidRPr="0065520D">
        <w:rPr>
          <w:rFonts w:ascii="Times New Roman" w:hAnsi="Times New Roman" w:cs="Times New Roman"/>
        </w:rPr>
        <w:t>Alumni Memorial Books</w:t>
      </w:r>
      <w:r w:rsidR="00655270">
        <w:rPr>
          <w:rFonts w:ascii="Times New Roman" w:hAnsi="Times New Roman" w:cs="Times New Roman"/>
        </w:rPr>
        <w:t xml:space="preserve"> Programs (40 participating classes)</w:t>
      </w:r>
      <w:r w:rsidR="00763E50">
        <w:rPr>
          <w:rFonts w:ascii="Times New Roman" w:hAnsi="Times New Roman" w:cs="Times New Roman"/>
        </w:rPr>
        <w:t xml:space="preserve">, the </w:t>
      </w:r>
      <w:r w:rsidR="0065520D" w:rsidRPr="0065520D">
        <w:rPr>
          <w:rFonts w:ascii="Times New Roman" w:hAnsi="Times New Roman" w:cs="Times New Roman"/>
        </w:rPr>
        <w:t>Library’s Gift Books</w:t>
      </w:r>
      <w:r w:rsidR="00763E50">
        <w:rPr>
          <w:rFonts w:ascii="Times New Roman" w:hAnsi="Times New Roman" w:cs="Times New Roman"/>
        </w:rPr>
        <w:t xml:space="preserve"> Program</w:t>
      </w:r>
      <w:r w:rsidR="00D63C1A">
        <w:rPr>
          <w:rFonts w:ascii="Times New Roman" w:hAnsi="Times New Roman" w:cs="Times New Roman"/>
        </w:rPr>
        <w:t xml:space="preserve">, and </w:t>
      </w:r>
      <w:r w:rsidR="00B31B92">
        <w:rPr>
          <w:rFonts w:ascii="Times New Roman" w:hAnsi="Times New Roman" w:cs="Times New Roman"/>
        </w:rPr>
        <w:t>partners with Better World Books for resale of discarded library materials through their</w:t>
      </w:r>
      <w:r w:rsidR="00D63C1A">
        <w:rPr>
          <w:rFonts w:ascii="Times New Roman" w:hAnsi="Times New Roman" w:cs="Times New Roman"/>
        </w:rPr>
        <w:t xml:space="preserve"> Library Discards and Donations P</w:t>
      </w:r>
      <w:r w:rsidR="00B31B92">
        <w:rPr>
          <w:rFonts w:ascii="Times New Roman" w:hAnsi="Times New Roman" w:cs="Times New Roman"/>
        </w:rPr>
        <w:t>rogram</w:t>
      </w:r>
      <w:r>
        <w:rPr>
          <w:rFonts w:ascii="Times New Roman" w:hAnsi="Times New Roman" w:cs="Times New Roman"/>
        </w:rPr>
        <w:t>. The Department currently contributes .33 FTE to the HathiTrust Copyright Review Project</w:t>
      </w:r>
      <w:r w:rsidR="00B31B92">
        <w:rPr>
          <w:rFonts w:ascii="Times New Roman" w:hAnsi="Times New Roman" w:cs="Times New Roman"/>
        </w:rPr>
        <w:t xml:space="preserve"> (a grant-funded project running through November 2014),</w:t>
      </w:r>
      <w:r>
        <w:rPr>
          <w:rFonts w:ascii="Times New Roman" w:hAnsi="Times New Roman" w:cs="Times New Roman"/>
        </w:rPr>
        <w:t xml:space="preserve"> a</w:t>
      </w:r>
      <w:r w:rsidR="00763E50">
        <w:rPr>
          <w:rFonts w:ascii="Times New Roman" w:hAnsi="Times New Roman" w:cs="Times New Roman"/>
        </w:rPr>
        <w:t>s part of the Library’s membership</w:t>
      </w:r>
      <w:r>
        <w:rPr>
          <w:rFonts w:ascii="Times New Roman" w:hAnsi="Times New Roman" w:cs="Times New Roman"/>
        </w:rPr>
        <w:t xml:space="preserve"> in HathiTrust.</w:t>
      </w:r>
    </w:p>
    <w:p w14:paraId="00DD07B7" w14:textId="77777777" w:rsidR="00F972F3" w:rsidRDefault="00F972F3" w:rsidP="0044294E">
      <w:pPr>
        <w:pStyle w:val="HTMLPreformatted"/>
        <w:spacing w:line="276" w:lineRule="auto"/>
        <w:rPr>
          <w:rFonts w:ascii="Times New Roman" w:hAnsi="Times New Roman" w:cs="Times New Roman"/>
        </w:rPr>
      </w:pPr>
    </w:p>
    <w:p w14:paraId="326D5416" w14:textId="41206940" w:rsidR="00274B4E" w:rsidRDefault="00341D75" w:rsidP="0044294E">
      <w:pPr>
        <w:pStyle w:val="HTMLPreformatted"/>
        <w:spacing w:line="276" w:lineRule="auto"/>
        <w:rPr>
          <w:rFonts w:ascii="Times New Roman" w:hAnsi="Times New Roman" w:cs="Times New Roman"/>
        </w:rPr>
      </w:pPr>
      <w:r>
        <w:rPr>
          <w:rFonts w:ascii="Times New Roman" w:hAnsi="Times New Roman" w:cs="Times New Roman"/>
        </w:rPr>
        <w:t xml:space="preserve">The </w:t>
      </w:r>
      <w:r w:rsidR="008579C6">
        <w:rPr>
          <w:rFonts w:ascii="Times New Roman" w:hAnsi="Times New Roman" w:cs="Times New Roman"/>
        </w:rPr>
        <w:t>Acquisitions Services</w:t>
      </w:r>
      <w:r>
        <w:rPr>
          <w:rFonts w:ascii="Times New Roman" w:hAnsi="Times New Roman" w:cs="Times New Roman"/>
        </w:rPr>
        <w:t xml:space="preserve"> Department</w:t>
      </w:r>
      <w:r w:rsidR="008579C6">
        <w:rPr>
          <w:rFonts w:ascii="Times New Roman" w:hAnsi="Times New Roman" w:cs="Times New Roman"/>
        </w:rPr>
        <w:t xml:space="preserve"> is par</w:t>
      </w:r>
      <w:r w:rsidR="00F972F3">
        <w:rPr>
          <w:rFonts w:ascii="Times New Roman" w:hAnsi="Times New Roman" w:cs="Times New Roman"/>
        </w:rPr>
        <w:t xml:space="preserve">t of the Library’s Information Resources unit </w:t>
      </w:r>
      <w:r w:rsidR="008579C6">
        <w:rPr>
          <w:rFonts w:ascii="Times New Roman" w:hAnsi="Times New Roman" w:cs="Times New Roman"/>
        </w:rPr>
        <w:t xml:space="preserve">and reports to Elizabeth Kirk, Associate Librarian for Information Resources. </w:t>
      </w:r>
    </w:p>
    <w:p w14:paraId="7D4513C9" w14:textId="77777777" w:rsidR="003C4977" w:rsidRDefault="003C4977" w:rsidP="0044294E">
      <w:pPr>
        <w:pStyle w:val="HTMLPreformatted"/>
        <w:spacing w:line="276" w:lineRule="auto"/>
        <w:rPr>
          <w:rFonts w:ascii="Times New Roman" w:hAnsi="Times New Roman" w:cs="Times New Roman"/>
        </w:rPr>
      </w:pPr>
    </w:p>
    <w:p w14:paraId="79C4048A" w14:textId="77777777" w:rsidR="002F4764" w:rsidRDefault="002F4764" w:rsidP="003C4977">
      <w:pPr>
        <w:pStyle w:val="HTMLPreformatted"/>
        <w:jc w:val="center"/>
        <w:rPr>
          <w:rFonts w:ascii="Times New Roman" w:hAnsi="Times New Roman" w:cs="Times New Roman"/>
          <w:sz w:val="24"/>
        </w:rPr>
      </w:pPr>
    </w:p>
    <w:p w14:paraId="5E14F91C" w14:textId="65A58102" w:rsidR="003C4977" w:rsidRDefault="003C4977" w:rsidP="003C4977">
      <w:pPr>
        <w:pStyle w:val="HTMLPreformatted"/>
        <w:jc w:val="center"/>
        <w:rPr>
          <w:rFonts w:ascii="Times New Roman" w:hAnsi="Times New Roman" w:cs="Times New Roman"/>
          <w:sz w:val="24"/>
        </w:rPr>
      </w:pPr>
      <w:r w:rsidRPr="003C4977">
        <w:rPr>
          <w:rFonts w:ascii="Times New Roman" w:hAnsi="Times New Roman" w:cs="Times New Roman"/>
          <w:sz w:val="24"/>
        </w:rPr>
        <w:t>Highlights</w:t>
      </w:r>
    </w:p>
    <w:p w14:paraId="7D5FA659" w14:textId="77777777" w:rsidR="0044294E" w:rsidRDefault="0044294E" w:rsidP="003C4977">
      <w:pPr>
        <w:pStyle w:val="HTMLPreformatted"/>
        <w:jc w:val="center"/>
        <w:rPr>
          <w:rFonts w:ascii="Times New Roman" w:hAnsi="Times New Roman" w:cs="Times New Roman"/>
          <w:sz w:val="24"/>
        </w:rPr>
      </w:pPr>
    </w:p>
    <w:p w14:paraId="7AD8208F" w14:textId="77777777" w:rsidR="0044294E" w:rsidRDefault="0044294E" w:rsidP="0044294E">
      <w:pPr>
        <w:spacing w:line="210" w:lineRule="atLeast"/>
        <w:rPr>
          <w:color w:val="010101"/>
          <w:sz w:val="20"/>
          <w:szCs w:val="20"/>
          <w:u w:val="single"/>
        </w:rPr>
      </w:pPr>
    </w:p>
    <w:p w14:paraId="0EEFCA35" w14:textId="77777777" w:rsidR="0044294E" w:rsidRPr="00AB5337" w:rsidRDefault="0044294E" w:rsidP="0044294E">
      <w:pPr>
        <w:spacing w:line="210" w:lineRule="atLeast"/>
        <w:rPr>
          <w:color w:val="010101"/>
          <w:sz w:val="20"/>
          <w:szCs w:val="20"/>
          <w:u w:val="single"/>
        </w:rPr>
      </w:pPr>
      <w:r w:rsidRPr="00AB5337">
        <w:rPr>
          <w:color w:val="010101"/>
          <w:sz w:val="20"/>
          <w:szCs w:val="20"/>
          <w:u w:val="single"/>
        </w:rPr>
        <w:t>Sponsoring Consortium for Open Access Publishing in Particle Physics (SCOAP3)</w:t>
      </w:r>
    </w:p>
    <w:p w14:paraId="202D09A7" w14:textId="4EA68675" w:rsidR="0044294E" w:rsidRDefault="0044294E" w:rsidP="0044294E">
      <w:pPr>
        <w:spacing w:after="200" w:line="276" w:lineRule="auto"/>
        <w:rPr>
          <w:i/>
          <w:sz w:val="18"/>
          <w:szCs w:val="20"/>
        </w:rPr>
      </w:pPr>
      <w:r>
        <w:rPr>
          <w:color w:val="010101"/>
          <w:sz w:val="20"/>
          <w:szCs w:val="20"/>
        </w:rPr>
        <w:t>Dartmouth is participating in a three-year global experiment, led by CERN, to convert peer-review journals in particle physics to open access.  Under this model, libraries, consortia, and research institutions redirect resources now used for subscriptions to, instead, pay directly for the titles that will then be available to all users through open access.  In preparation, the Digital Team</w:t>
      </w:r>
      <w:r w:rsidRPr="00AB7C7D">
        <w:rPr>
          <w:color w:val="010101"/>
          <w:sz w:val="20"/>
          <w:szCs w:val="20"/>
        </w:rPr>
        <w:t xml:space="preserve"> completed</w:t>
      </w:r>
      <w:r>
        <w:rPr>
          <w:color w:val="010101"/>
          <w:sz w:val="20"/>
          <w:szCs w:val="20"/>
        </w:rPr>
        <w:t xml:space="preserve"> the necessary calculations</w:t>
      </w:r>
      <w:r w:rsidRPr="00AB7C7D">
        <w:rPr>
          <w:color w:val="010101"/>
          <w:sz w:val="20"/>
          <w:szCs w:val="20"/>
        </w:rPr>
        <w:t xml:space="preserve"> and reconcile</w:t>
      </w:r>
      <w:r>
        <w:rPr>
          <w:color w:val="010101"/>
          <w:sz w:val="20"/>
          <w:szCs w:val="20"/>
        </w:rPr>
        <w:t xml:space="preserve">d these amounts with publishers </w:t>
      </w:r>
      <w:r w:rsidRPr="00AB7C7D">
        <w:rPr>
          <w:color w:val="010101"/>
          <w:sz w:val="20"/>
          <w:szCs w:val="20"/>
        </w:rPr>
        <w:t>to determine the amount of subscription monies available to</w:t>
      </w:r>
      <w:r>
        <w:rPr>
          <w:color w:val="010101"/>
          <w:sz w:val="20"/>
          <w:szCs w:val="20"/>
        </w:rPr>
        <w:t xml:space="preserve"> redirect </w:t>
      </w:r>
      <w:r w:rsidRPr="00AB7C7D">
        <w:rPr>
          <w:color w:val="010101"/>
          <w:sz w:val="20"/>
          <w:szCs w:val="20"/>
        </w:rPr>
        <w:t>to SCOAP</w:t>
      </w:r>
      <w:r w:rsidRPr="00AB7C7D">
        <w:rPr>
          <w:color w:val="010101"/>
          <w:sz w:val="20"/>
          <w:szCs w:val="20"/>
          <w:vertAlign w:val="superscript"/>
        </w:rPr>
        <w:t>3</w:t>
      </w:r>
      <w:r w:rsidRPr="00AB7C7D">
        <w:rPr>
          <w:color w:val="010101"/>
          <w:sz w:val="20"/>
          <w:szCs w:val="20"/>
        </w:rPr>
        <w:t>.</w:t>
      </w:r>
      <w:r>
        <w:rPr>
          <w:color w:val="010101"/>
          <w:sz w:val="20"/>
          <w:szCs w:val="20"/>
        </w:rPr>
        <w:t xml:space="preserve">  Dartmouth works through LYRASIS on this initiative.  </w:t>
      </w:r>
      <w:r w:rsidRPr="000D5979">
        <w:rPr>
          <w:i/>
          <w:color w:val="010101"/>
          <w:sz w:val="20"/>
          <w:szCs w:val="20"/>
        </w:rPr>
        <w:t>See:</w:t>
      </w:r>
      <w:r>
        <w:rPr>
          <w:color w:val="010101"/>
          <w:sz w:val="20"/>
          <w:szCs w:val="20"/>
        </w:rPr>
        <w:t xml:space="preserve">  </w:t>
      </w:r>
      <w:hyperlink r:id="rId10" w:history="1">
        <w:r w:rsidRPr="00C53724">
          <w:rPr>
            <w:rStyle w:val="Hyperlink"/>
            <w:i/>
            <w:sz w:val="18"/>
            <w:szCs w:val="20"/>
          </w:rPr>
          <w:t>http://www.scoap3.org/</w:t>
        </w:r>
      </w:hyperlink>
      <w:r w:rsidRPr="00834BC5">
        <w:rPr>
          <w:i/>
          <w:sz w:val="18"/>
          <w:szCs w:val="20"/>
        </w:rPr>
        <w:t xml:space="preserve">  </w:t>
      </w:r>
      <w:r>
        <w:rPr>
          <w:i/>
          <w:sz w:val="18"/>
          <w:szCs w:val="20"/>
        </w:rPr>
        <w:t xml:space="preserve"> </w:t>
      </w:r>
    </w:p>
    <w:p w14:paraId="597D9506" w14:textId="77777777" w:rsidR="0044294E" w:rsidRPr="003C4977" w:rsidRDefault="0044294E" w:rsidP="0044294E">
      <w:pPr>
        <w:pStyle w:val="HTMLPreformatted"/>
        <w:rPr>
          <w:rFonts w:ascii="Times New Roman" w:hAnsi="Times New Roman" w:cs="Times New Roman"/>
          <w:sz w:val="24"/>
        </w:rPr>
      </w:pPr>
    </w:p>
    <w:p w14:paraId="422CD9C2" w14:textId="77777777" w:rsidR="0044294E" w:rsidRPr="00AB5337" w:rsidRDefault="0044294E" w:rsidP="0044294E">
      <w:pPr>
        <w:spacing w:line="210" w:lineRule="atLeast"/>
        <w:rPr>
          <w:color w:val="010101"/>
          <w:sz w:val="20"/>
          <w:u w:val="single"/>
        </w:rPr>
      </w:pPr>
      <w:r w:rsidRPr="00AB5337">
        <w:rPr>
          <w:color w:val="010101"/>
          <w:sz w:val="20"/>
          <w:u w:val="single"/>
        </w:rPr>
        <w:lastRenderedPageBreak/>
        <w:t xml:space="preserve">Hathi Trust </w:t>
      </w:r>
    </w:p>
    <w:p w14:paraId="4DAAB5A0" w14:textId="77777777" w:rsidR="0044294E" w:rsidRDefault="0044294E" w:rsidP="0044294E">
      <w:pPr>
        <w:pStyle w:val="HTMLPreformatted"/>
        <w:spacing w:line="276" w:lineRule="auto"/>
        <w:rPr>
          <w:rFonts w:ascii="Times New Roman" w:hAnsi="Times New Roman" w:cs="Times New Roman"/>
        </w:rPr>
      </w:pPr>
      <w:r>
        <w:rPr>
          <w:rFonts w:ascii="Times New Roman" w:hAnsi="Times New Roman" w:cs="Times New Roman"/>
        </w:rPr>
        <w:t xml:space="preserve">As part of the Library’s membership in HathiTrust, Acquisitions contributes .33 FTE to the HathiTrust Copyright Review Project, a grant-sponsored project that currently runs through November 2014.   Team members this year included: Karla Bushway, Goodie Corriveau, Lori Heath, Sarah McBride, and Jan Peltzer. </w:t>
      </w:r>
    </w:p>
    <w:p w14:paraId="12B4435B" w14:textId="77777777" w:rsidR="0044294E" w:rsidRDefault="0044294E" w:rsidP="002F4764">
      <w:pPr>
        <w:spacing w:line="210" w:lineRule="atLeast"/>
        <w:rPr>
          <w:color w:val="010101"/>
          <w:sz w:val="20"/>
          <w:u w:val="single"/>
        </w:rPr>
      </w:pPr>
    </w:p>
    <w:p w14:paraId="756DDE1F" w14:textId="27DFE96D" w:rsidR="004B30FC" w:rsidRPr="00AB5337" w:rsidRDefault="004B30FC" w:rsidP="002F4764">
      <w:pPr>
        <w:spacing w:line="210" w:lineRule="atLeast"/>
        <w:rPr>
          <w:color w:val="010101"/>
          <w:sz w:val="20"/>
          <w:u w:val="single"/>
        </w:rPr>
      </w:pPr>
      <w:r w:rsidRPr="00AB5337">
        <w:rPr>
          <w:color w:val="010101"/>
          <w:sz w:val="20"/>
          <w:u w:val="single"/>
        </w:rPr>
        <w:t>Collection Assessment and Analysis</w:t>
      </w:r>
    </w:p>
    <w:p w14:paraId="28E3DBDA" w14:textId="1E17DB34" w:rsidR="00167200" w:rsidRPr="00167200" w:rsidRDefault="004B30FC" w:rsidP="00167200">
      <w:pPr>
        <w:spacing w:line="276" w:lineRule="auto"/>
        <w:rPr>
          <w:sz w:val="20"/>
          <w:szCs w:val="20"/>
        </w:rPr>
      </w:pPr>
      <w:r w:rsidRPr="00C458EE">
        <w:rPr>
          <w:sz w:val="20"/>
        </w:rPr>
        <w:t>With the recruitment a Collections Assessment and Analysis Librarian</w:t>
      </w:r>
      <w:r w:rsidR="00167200">
        <w:rPr>
          <w:sz w:val="20"/>
        </w:rPr>
        <w:t xml:space="preserve"> (CAAL)</w:t>
      </w:r>
      <w:r w:rsidRPr="00C458EE">
        <w:rPr>
          <w:sz w:val="20"/>
        </w:rPr>
        <w:t xml:space="preserve"> in </w:t>
      </w:r>
      <w:r w:rsidR="00244521">
        <w:rPr>
          <w:sz w:val="20"/>
        </w:rPr>
        <w:t>December 2011,</w:t>
      </w:r>
      <w:r w:rsidRPr="00C458EE">
        <w:rPr>
          <w:sz w:val="20"/>
        </w:rPr>
        <w:t xml:space="preserve"> Acquis</w:t>
      </w:r>
      <w:r w:rsidR="00244521">
        <w:rPr>
          <w:sz w:val="20"/>
        </w:rPr>
        <w:t xml:space="preserve">itions </w:t>
      </w:r>
      <w:r w:rsidR="00B31B92">
        <w:rPr>
          <w:sz w:val="20"/>
        </w:rPr>
        <w:t>continued to expand</w:t>
      </w:r>
      <w:r w:rsidR="00244521">
        <w:rPr>
          <w:sz w:val="20"/>
        </w:rPr>
        <w:t xml:space="preserve"> </w:t>
      </w:r>
      <w:r w:rsidRPr="00C458EE">
        <w:rPr>
          <w:sz w:val="20"/>
        </w:rPr>
        <w:t>services to include gathering and analyzing additional</w:t>
      </w:r>
      <w:r w:rsidR="007C1282">
        <w:rPr>
          <w:sz w:val="20"/>
        </w:rPr>
        <w:t xml:space="preserve"> data for library-wide decision </w:t>
      </w:r>
      <w:r w:rsidRPr="00C458EE">
        <w:rPr>
          <w:sz w:val="20"/>
        </w:rPr>
        <w:t xml:space="preserve">making. Efforts were focused on a peer analysis and benchmarking study, several cross-disciplinary analysis projects (science/engineering and business/economics), a major print-serials management project, and a few workflow assessment projects.  </w:t>
      </w:r>
      <w:r w:rsidR="00167200">
        <w:rPr>
          <w:sz w:val="20"/>
          <w:szCs w:val="20"/>
        </w:rPr>
        <w:t xml:space="preserve">In August 2012, the CAAL </w:t>
      </w:r>
      <w:r w:rsidR="00167200" w:rsidRPr="00167200">
        <w:rPr>
          <w:sz w:val="20"/>
          <w:szCs w:val="20"/>
        </w:rPr>
        <w:t xml:space="preserve">worked with </w:t>
      </w:r>
      <w:r w:rsidR="00167200">
        <w:rPr>
          <w:sz w:val="20"/>
          <w:szCs w:val="20"/>
        </w:rPr>
        <w:t xml:space="preserve">closely with </w:t>
      </w:r>
      <w:r w:rsidR="00167200" w:rsidRPr="00167200">
        <w:rPr>
          <w:sz w:val="20"/>
          <w:szCs w:val="20"/>
        </w:rPr>
        <w:t xml:space="preserve">Coutts/Ingram and </w:t>
      </w:r>
      <w:r w:rsidR="00167200">
        <w:rPr>
          <w:sz w:val="20"/>
          <w:szCs w:val="20"/>
        </w:rPr>
        <w:t>subject selectors</w:t>
      </w:r>
      <w:r w:rsidR="00167200" w:rsidRPr="00167200">
        <w:rPr>
          <w:sz w:val="20"/>
          <w:szCs w:val="20"/>
        </w:rPr>
        <w:t xml:space="preserve"> to complete a full review of approval plan profiles</w:t>
      </w:r>
      <w:r w:rsidR="00167200">
        <w:rPr>
          <w:sz w:val="20"/>
          <w:szCs w:val="20"/>
        </w:rPr>
        <w:t>.</w:t>
      </w:r>
    </w:p>
    <w:p w14:paraId="12EF37B0" w14:textId="12C1EAB1" w:rsidR="004B30FC" w:rsidRDefault="004B30FC" w:rsidP="00167200">
      <w:pPr>
        <w:spacing w:line="276" w:lineRule="auto"/>
        <w:rPr>
          <w:sz w:val="20"/>
        </w:rPr>
      </w:pPr>
      <w:r w:rsidRPr="00C458EE">
        <w:rPr>
          <w:sz w:val="20"/>
        </w:rPr>
        <w:t>The resignation of the Collection Assessment and Ana</w:t>
      </w:r>
      <w:r w:rsidR="00244521">
        <w:rPr>
          <w:sz w:val="20"/>
        </w:rPr>
        <w:t xml:space="preserve">lysis Librarian in </w:t>
      </w:r>
      <w:r w:rsidRPr="00C458EE">
        <w:rPr>
          <w:sz w:val="20"/>
        </w:rPr>
        <w:t xml:space="preserve">January 2013 put many </w:t>
      </w:r>
      <w:r w:rsidR="00B31B92">
        <w:rPr>
          <w:sz w:val="20"/>
        </w:rPr>
        <w:t>initiatives</w:t>
      </w:r>
      <w:r w:rsidR="007B5048">
        <w:rPr>
          <w:sz w:val="20"/>
        </w:rPr>
        <w:t xml:space="preserve"> on temporary hold</w:t>
      </w:r>
      <w:r>
        <w:rPr>
          <w:sz w:val="20"/>
        </w:rPr>
        <w:t xml:space="preserve">.  </w:t>
      </w:r>
      <w:r w:rsidRPr="00C458EE">
        <w:rPr>
          <w:sz w:val="20"/>
        </w:rPr>
        <w:t xml:space="preserve">During the interim, the Acquisitions Review File Team </w:t>
      </w:r>
      <w:r w:rsidR="007B5048">
        <w:rPr>
          <w:sz w:val="20"/>
        </w:rPr>
        <w:t>was reorganized into</w:t>
      </w:r>
      <w:r w:rsidR="00244521">
        <w:rPr>
          <w:sz w:val="20"/>
        </w:rPr>
        <w:t xml:space="preserve"> a cross-departmental </w:t>
      </w:r>
      <w:r w:rsidR="00244521" w:rsidRPr="007B5048">
        <w:rPr>
          <w:sz w:val="20"/>
        </w:rPr>
        <w:t>Collection Analysis Team</w:t>
      </w:r>
      <w:r w:rsidR="00244521" w:rsidRPr="00C458EE">
        <w:rPr>
          <w:sz w:val="20"/>
        </w:rPr>
        <w:t xml:space="preserve"> </w:t>
      </w:r>
      <w:r w:rsidR="00B31B92">
        <w:rPr>
          <w:sz w:val="20"/>
        </w:rPr>
        <w:t>that includes</w:t>
      </w:r>
      <w:r w:rsidR="00244521">
        <w:rPr>
          <w:sz w:val="20"/>
        </w:rPr>
        <w:t xml:space="preserve"> staff </w:t>
      </w:r>
      <w:r w:rsidRPr="00C458EE">
        <w:rPr>
          <w:sz w:val="20"/>
        </w:rPr>
        <w:t>from Cataloging and Metadata</w:t>
      </w:r>
      <w:r w:rsidR="00244521">
        <w:rPr>
          <w:sz w:val="20"/>
        </w:rPr>
        <w:t xml:space="preserve">. </w:t>
      </w:r>
      <w:r>
        <w:rPr>
          <w:sz w:val="20"/>
        </w:rPr>
        <w:t xml:space="preserve"> </w:t>
      </w:r>
      <w:r w:rsidR="00244521">
        <w:rPr>
          <w:sz w:val="20"/>
        </w:rPr>
        <w:t xml:space="preserve"> </w:t>
      </w:r>
      <w:r w:rsidRPr="00C458EE">
        <w:rPr>
          <w:sz w:val="20"/>
        </w:rPr>
        <w:t xml:space="preserve">  The team provide</w:t>
      </w:r>
      <w:r>
        <w:rPr>
          <w:sz w:val="20"/>
        </w:rPr>
        <w:t>s</w:t>
      </w:r>
      <w:r w:rsidR="007B5048">
        <w:rPr>
          <w:sz w:val="20"/>
        </w:rPr>
        <w:t xml:space="preserve"> ongoing</w:t>
      </w:r>
      <w:r w:rsidRPr="00C458EE">
        <w:rPr>
          <w:sz w:val="20"/>
        </w:rPr>
        <w:t xml:space="preserve"> reports for subject bibliograp</w:t>
      </w:r>
      <w:r w:rsidR="007B5048">
        <w:rPr>
          <w:sz w:val="20"/>
        </w:rPr>
        <w:t xml:space="preserve">hers and library </w:t>
      </w:r>
      <w:r w:rsidR="00500D7B">
        <w:rPr>
          <w:sz w:val="20"/>
        </w:rPr>
        <w:t xml:space="preserve">administration </w:t>
      </w:r>
      <w:r w:rsidR="00500D7B" w:rsidRPr="00C458EE">
        <w:rPr>
          <w:sz w:val="20"/>
        </w:rPr>
        <w:t>and</w:t>
      </w:r>
      <w:r w:rsidRPr="00C458EE">
        <w:rPr>
          <w:sz w:val="20"/>
        </w:rPr>
        <w:t xml:space="preserve"> will serve as a primar</w:t>
      </w:r>
      <w:r w:rsidR="007B5048">
        <w:rPr>
          <w:sz w:val="20"/>
        </w:rPr>
        <w:t xml:space="preserve">y support team for the new </w:t>
      </w:r>
      <w:r>
        <w:rPr>
          <w:sz w:val="20"/>
        </w:rPr>
        <w:t xml:space="preserve">Librarian, James Fein, who begins in </w:t>
      </w:r>
      <w:r w:rsidRPr="00C458EE">
        <w:rPr>
          <w:sz w:val="20"/>
        </w:rPr>
        <w:t xml:space="preserve">September 2013.  </w:t>
      </w:r>
    </w:p>
    <w:p w14:paraId="5632FA64" w14:textId="77777777" w:rsidR="00BB110D" w:rsidRDefault="00BB110D" w:rsidP="00BB110D">
      <w:pPr>
        <w:rPr>
          <w:sz w:val="20"/>
        </w:rPr>
      </w:pPr>
    </w:p>
    <w:p w14:paraId="59A7576D" w14:textId="0225A398" w:rsidR="002F4764" w:rsidRPr="002E21DA" w:rsidRDefault="002F4764" w:rsidP="0044294E">
      <w:pPr>
        <w:spacing w:line="276" w:lineRule="auto"/>
        <w:rPr>
          <w:color w:val="010101"/>
          <w:sz w:val="20"/>
          <w:u w:val="single"/>
        </w:rPr>
      </w:pPr>
      <w:r w:rsidRPr="00AB5337">
        <w:rPr>
          <w:bCs/>
          <w:color w:val="010101"/>
          <w:sz w:val="20"/>
          <w:u w:val="single"/>
        </w:rPr>
        <w:t>360 Counter</w:t>
      </w:r>
      <w:r w:rsidR="00834BC5" w:rsidRPr="00834BC5">
        <w:rPr>
          <w:color w:val="010101"/>
          <w:sz w:val="20"/>
          <w:u w:val="single"/>
        </w:rPr>
        <w:t xml:space="preserve"> Implementation</w:t>
      </w:r>
      <w:r w:rsidR="00834BC5">
        <w:rPr>
          <w:color w:val="010101"/>
          <w:sz w:val="20"/>
        </w:rPr>
        <w:t xml:space="preserve"> </w:t>
      </w:r>
      <w:r w:rsidRPr="00AB5337">
        <w:rPr>
          <w:color w:val="010101"/>
          <w:sz w:val="20"/>
        </w:rPr>
        <w:t xml:space="preserve">– </w:t>
      </w:r>
      <w:r w:rsidR="002E21DA">
        <w:rPr>
          <w:color w:val="010101"/>
          <w:sz w:val="20"/>
        </w:rPr>
        <w:t>(</w:t>
      </w:r>
      <w:r w:rsidRPr="002E21DA">
        <w:rPr>
          <w:color w:val="010101"/>
          <w:sz w:val="20"/>
          <w:u w:val="single"/>
        </w:rPr>
        <w:t>eResources Assessment Service from Serials Solutions</w:t>
      </w:r>
      <w:r w:rsidR="002E21DA">
        <w:rPr>
          <w:color w:val="010101"/>
          <w:sz w:val="20"/>
          <w:u w:val="single"/>
        </w:rPr>
        <w:t>)</w:t>
      </w:r>
    </w:p>
    <w:p w14:paraId="261A4169" w14:textId="519719A0" w:rsidR="004B30FC" w:rsidRPr="00F972F3" w:rsidRDefault="002F4764" w:rsidP="0044294E">
      <w:pPr>
        <w:spacing w:line="276" w:lineRule="auto"/>
        <w:rPr>
          <w:color w:val="000000"/>
          <w:sz w:val="20"/>
        </w:rPr>
      </w:pPr>
      <w:r>
        <w:rPr>
          <w:color w:val="010101"/>
          <w:sz w:val="20"/>
        </w:rPr>
        <w:t>Dartmouth p</w:t>
      </w:r>
      <w:r w:rsidR="004B30FC" w:rsidRPr="00F972F3">
        <w:rPr>
          <w:color w:val="010101"/>
          <w:sz w:val="20"/>
        </w:rPr>
        <w:t>urchas</w:t>
      </w:r>
      <w:r>
        <w:rPr>
          <w:color w:val="010101"/>
          <w:sz w:val="20"/>
        </w:rPr>
        <w:t>ed and implemented SerialsSolutions’ 360 Counter</w:t>
      </w:r>
      <w:r w:rsidR="004B30FC" w:rsidRPr="00F972F3">
        <w:rPr>
          <w:color w:val="010101"/>
          <w:sz w:val="20"/>
        </w:rPr>
        <w:t xml:space="preserve"> </w:t>
      </w:r>
      <w:r>
        <w:rPr>
          <w:color w:val="010101"/>
          <w:sz w:val="20"/>
        </w:rPr>
        <w:t xml:space="preserve">for calculating and reporting use statistics. </w:t>
      </w:r>
      <w:r w:rsidR="004B30FC" w:rsidRPr="00F972F3">
        <w:rPr>
          <w:color w:val="010101"/>
          <w:sz w:val="20"/>
        </w:rPr>
        <w:t>The digital team, with the help of acquisitions colleagues, populated the Data Retrieval Service Form with our Counter Compliant resource providers, and hosted two training webinars for staff and librarians.</w:t>
      </w:r>
    </w:p>
    <w:p w14:paraId="7B83EB0E" w14:textId="77777777" w:rsidR="002E21DA" w:rsidRDefault="002E21DA" w:rsidP="00AB5337">
      <w:pPr>
        <w:spacing w:line="210" w:lineRule="atLeast"/>
        <w:rPr>
          <w:bCs/>
          <w:color w:val="010101"/>
          <w:sz w:val="20"/>
          <w:u w:val="single"/>
        </w:rPr>
      </w:pPr>
    </w:p>
    <w:p w14:paraId="4FE1C905" w14:textId="77777777" w:rsidR="00AB5337" w:rsidRPr="00AB5337" w:rsidRDefault="00AB5337" w:rsidP="00AB5337">
      <w:pPr>
        <w:spacing w:line="210" w:lineRule="atLeast"/>
        <w:rPr>
          <w:color w:val="010101"/>
          <w:sz w:val="20"/>
          <w:u w:val="single"/>
        </w:rPr>
      </w:pPr>
      <w:r w:rsidRPr="00AB5337">
        <w:rPr>
          <w:bCs/>
          <w:color w:val="010101"/>
          <w:sz w:val="20"/>
          <w:u w:val="single"/>
        </w:rPr>
        <w:t xml:space="preserve">Digital Resources </w:t>
      </w:r>
      <w:r w:rsidR="006E3FF6" w:rsidRPr="00AB5337">
        <w:rPr>
          <w:bCs/>
          <w:color w:val="010101"/>
          <w:sz w:val="20"/>
          <w:u w:val="single"/>
        </w:rPr>
        <w:t>License Project</w:t>
      </w:r>
    </w:p>
    <w:p w14:paraId="39D8570A" w14:textId="0D0B34A2" w:rsidR="006E3FF6" w:rsidRPr="00F972F3" w:rsidRDefault="006E3FF6" w:rsidP="00401765">
      <w:pPr>
        <w:spacing w:line="276" w:lineRule="auto"/>
        <w:rPr>
          <w:color w:val="000000"/>
          <w:sz w:val="20"/>
        </w:rPr>
      </w:pPr>
      <w:r w:rsidRPr="00F972F3">
        <w:rPr>
          <w:color w:val="010101"/>
          <w:sz w:val="20"/>
        </w:rPr>
        <w:t>The digital team worked with the Director of Scholarly Commu</w:t>
      </w:r>
      <w:r w:rsidR="00F351E2">
        <w:rPr>
          <w:color w:val="010101"/>
          <w:sz w:val="20"/>
        </w:rPr>
        <w:t xml:space="preserve">nication and Digital Resources </w:t>
      </w:r>
      <w:r w:rsidRPr="00F972F3">
        <w:rPr>
          <w:color w:val="010101"/>
          <w:sz w:val="20"/>
        </w:rPr>
        <w:t xml:space="preserve">and </w:t>
      </w:r>
      <w:r w:rsidR="00AB5337">
        <w:rPr>
          <w:color w:val="010101"/>
          <w:sz w:val="20"/>
        </w:rPr>
        <w:t>the Head of</w:t>
      </w:r>
      <w:r w:rsidR="00F351E2">
        <w:rPr>
          <w:color w:val="010101"/>
          <w:sz w:val="20"/>
        </w:rPr>
        <w:t xml:space="preserve"> Acquisition Services</w:t>
      </w:r>
      <w:r w:rsidRPr="00F972F3">
        <w:rPr>
          <w:color w:val="010101"/>
          <w:sz w:val="20"/>
        </w:rPr>
        <w:t xml:space="preserve"> to create a workflow process that includes data entry documentation, field de</w:t>
      </w:r>
      <w:r w:rsidR="00AB5337">
        <w:rPr>
          <w:color w:val="010101"/>
          <w:sz w:val="20"/>
        </w:rPr>
        <w:t>finitions, and a check list to be completed</w:t>
      </w:r>
      <w:r w:rsidRPr="00F972F3">
        <w:rPr>
          <w:color w:val="010101"/>
          <w:sz w:val="20"/>
        </w:rPr>
        <w:t xml:space="preserve"> during</w:t>
      </w:r>
      <w:r w:rsidR="00AB5337">
        <w:rPr>
          <w:color w:val="010101"/>
          <w:sz w:val="20"/>
        </w:rPr>
        <w:t xml:space="preserve"> the initial</w:t>
      </w:r>
      <w:r w:rsidR="00401765">
        <w:rPr>
          <w:color w:val="010101"/>
          <w:sz w:val="20"/>
        </w:rPr>
        <w:t xml:space="preserve"> license review.  Terms of Use are then entered into the Electronic Resource Management System (ERM) in Millennium</w:t>
      </w:r>
      <w:r w:rsidR="00F351E2">
        <w:rPr>
          <w:color w:val="010101"/>
          <w:sz w:val="20"/>
        </w:rPr>
        <w:t xml:space="preserve"> and</w:t>
      </w:r>
      <w:r w:rsidR="00401765">
        <w:rPr>
          <w:color w:val="010101"/>
          <w:sz w:val="20"/>
        </w:rPr>
        <w:t xml:space="preserve"> </w:t>
      </w:r>
      <w:r w:rsidR="00F351E2">
        <w:rPr>
          <w:color w:val="010101"/>
          <w:sz w:val="20"/>
        </w:rPr>
        <w:t>are then viewable to</w:t>
      </w:r>
      <w:r w:rsidR="00401765">
        <w:rPr>
          <w:color w:val="010101"/>
          <w:sz w:val="20"/>
        </w:rPr>
        <w:t xml:space="preserve"> l</w:t>
      </w:r>
      <w:r w:rsidR="00F351E2">
        <w:rPr>
          <w:color w:val="010101"/>
          <w:sz w:val="20"/>
        </w:rPr>
        <w:t>ibrary staff and patrons through the online catalog.</w:t>
      </w:r>
    </w:p>
    <w:p w14:paraId="0EDD7AB0" w14:textId="77777777" w:rsidR="002E21DA" w:rsidRDefault="002E21DA" w:rsidP="0044294E">
      <w:pPr>
        <w:spacing w:line="276" w:lineRule="auto"/>
        <w:rPr>
          <w:bCs/>
          <w:color w:val="010101"/>
          <w:sz w:val="20"/>
          <w:u w:val="single"/>
        </w:rPr>
      </w:pPr>
    </w:p>
    <w:p w14:paraId="5D5296DA" w14:textId="77777777" w:rsidR="005D4CF2" w:rsidRDefault="005D4CF2" w:rsidP="00AB5337">
      <w:pPr>
        <w:spacing w:line="210" w:lineRule="atLeast"/>
        <w:rPr>
          <w:bCs/>
          <w:color w:val="010101"/>
          <w:sz w:val="20"/>
          <w:u w:val="single"/>
        </w:rPr>
      </w:pPr>
    </w:p>
    <w:p w14:paraId="7C767C3B" w14:textId="77777777" w:rsidR="00AB5337" w:rsidRPr="00AB5337" w:rsidRDefault="006E3FF6" w:rsidP="00AB5337">
      <w:pPr>
        <w:spacing w:line="210" w:lineRule="atLeast"/>
        <w:rPr>
          <w:color w:val="010101"/>
          <w:sz w:val="20"/>
          <w:u w:val="single"/>
        </w:rPr>
      </w:pPr>
      <w:r w:rsidRPr="00AB5337">
        <w:rPr>
          <w:bCs/>
          <w:color w:val="010101"/>
          <w:sz w:val="20"/>
          <w:u w:val="single"/>
        </w:rPr>
        <w:t>Streaming Video</w:t>
      </w:r>
    </w:p>
    <w:p w14:paraId="1AD98C32" w14:textId="586D2959" w:rsidR="006E3FF6" w:rsidRPr="00F972F3" w:rsidRDefault="00AB5337" w:rsidP="00401765">
      <w:pPr>
        <w:spacing w:line="276" w:lineRule="auto"/>
        <w:rPr>
          <w:color w:val="000000"/>
          <w:sz w:val="20"/>
        </w:rPr>
      </w:pPr>
      <w:r>
        <w:rPr>
          <w:color w:val="010101"/>
          <w:sz w:val="20"/>
        </w:rPr>
        <w:t xml:space="preserve">A </w:t>
      </w:r>
      <w:r w:rsidR="006E3FF6" w:rsidRPr="00F972F3">
        <w:rPr>
          <w:color w:val="010101"/>
          <w:sz w:val="20"/>
        </w:rPr>
        <w:t>working group</w:t>
      </w:r>
      <w:r>
        <w:rPr>
          <w:color w:val="010101"/>
          <w:sz w:val="20"/>
        </w:rPr>
        <w:t>,</w:t>
      </w:r>
      <w:r w:rsidR="006E3FF6" w:rsidRPr="00F972F3">
        <w:rPr>
          <w:color w:val="010101"/>
          <w:sz w:val="20"/>
        </w:rPr>
        <w:t xml:space="preserve"> consisting of </w:t>
      </w:r>
      <w:r w:rsidR="00167200">
        <w:rPr>
          <w:color w:val="010101"/>
          <w:sz w:val="20"/>
        </w:rPr>
        <w:t xml:space="preserve">the </w:t>
      </w:r>
      <w:r w:rsidR="006E3FF6" w:rsidRPr="00F972F3">
        <w:rPr>
          <w:color w:val="010101"/>
          <w:sz w:val="20"/>
        </w:rPr>
        <w:t>Jones Media Librarian, Director of Scholarly Communicati</w:t>
      </w:r>
      <w:r w:rsidR="006E3FF6">
        <w:rPr>
          <w:color w:val="010101"/>
          <w:sz w:val="20"/>
        </w:rPr>
        <w:t xml:space="preserve">on and Digital Resources, Head of </w:t>
      </w:r>
      <w:r w:rsidR="006E3FF6" w:rsidRPr="00F972F3">
        <w:rPr>
          <w:color w:val="010101"/>
          <w:sz w:val="20"/>
        </w:rPr>
        <w:t xml:space="preserve">Acquisition Services, and </w:t>
      </w:r>
      <w:r w:rsidR="006E3FF6">
        <w:rPr>
          <w:color w:val="010101"/>
          <w:sz w:val="20"/>
        </w:rPr>
        <w:t xml:space="preserve">the </w:t>
      </w:r>
      <w:r w:rsidR="006E3FF6" w:rsidRPr="00F972F3">
        <w:rPr>
          <w:color w:val="010101"/>
          <w:sz w:val="20"/>
        </w:rPr>
        <w:t>digital team</w:t>
      </w:r>
      <w:r>
        <w:rPr>
          <w:color w:val="010101"/>
          <w:sz w:val="20"/>
        </w:rPr>
        <w:t xml:space="preserve">, designed a </w:t>
      </w:r>
      <w:r w:rsidR="006E3FF6" w:rsidRPr="00F972F3">
        <w:rPr>
          <w:color w:val="010101"/>
          <w:sz w:val="20"/>
        </w:rPr>
        <w:t xml:space="preserve">workflow and </w:t>
      </w:r>
      <w:r>
        <w:rPr>
          <w:color w:val="010101"/>
          <w:sz w:val="20"/>
        </w:rPr>
        <w:t xml:space="preserve">wrote procedural </w:t>
      </w:r>
      <w:r w:rsidR="006E3FF6" w:rsidRPr="00F972F3">
        <w:rPr>
          <w:color w:val="010101"/>
          <w:sz w:val="20"/>
        </w:rPr>
        <w:t xml:space="preserve">documentation </w:t>
      </w:r>
      <w:r>
        <w:rPr>
          <w:color w:val="010101"/>
          <w:sz w:val="20"/>
        </w:rPr>
        <w:t>for the</w:t>
      </w:r>
      <w:r w:rsidR="00F351E2">
        <w:rPr>
          <w:color w:val="010101"/>
          <w:sz w:val="20"/>
        </w:rPr>
        <w:t xml:space="preserve"> purchase and licensing </w:t>
      </w:r>
      <w:r w:rsidR="006E3FF6" w:rsidRPr="00F972F3">
        <w:rPr>
          <w:color w:val="010101"/>
          <w:sz w:val="20"/>
        </w:rPr>
        <w:t>of streaming video.</w:t>
      </w:r>
    </w:p>
    <w:p w14:paraId="31F1D0D0" w14:textId="77777777" w:rsidR="006E3FF6" w:rsidRDefault="006E3FF6" w:rsidP="006E3FF6">
      <w:pPr>
        <w:spacing w:after="200" w:line="210" w:lineRule="atLeast"/>
        <w:rPr>
          <w:color w:val="010101"/>
          <w:sz w:val="20"/>
        </w:rPr>
      </w:pPr>
    </w:p>
    <w:p w14:paraId="707DDF80" w14:textId="1D975D84" w:rsidR="006E3FF6" w:rsidRPr="007C1282" w:rsidRDefault="006E3FF6" w:rsidP="00AB5337">
      <w:pPr>
        <w:spacing w:line="210" w:lineRule="atLeast"/>
        <w:rPr>
          <w:color w:val="010101"/>
          <w:sz w:val="20"/>
          <w:u w:val="single"/>
        </w:rPr>
      </w:pPr>
      <w:r w:rsidRPr="007C1282">
        <w:rPr>
          <w:color w:val="010101"/>
          <w:sz w:val="20"/>
          <w:u w:val="single"/>
        </w:rPr>
        <w:t>Baker 152 Renovations Project</w:t>
      </w:r>
    </w:p>
    <w:p w14:paraId="255C7A9F" w14:textId="686CDF5A" w:rsidR="0044294E" w:rsidRDefault="007C1282" w:rsidP="00401765">
      <w:pPr>
        <w:pStyle w:val="NoSpacing"/>
        <w:spacing w:line="276" w:lineRule="auto"/>
        <w:rPr>
          <w:rFonts w:ascii="Times New Roman" w:hAnsi="Times New Roman" w:cs="Times New Roman"/>
          <w:color w:val="010101"/>
          <w:sz w:val="20"/>
        </w:rPr>
      </w:pPr>
      <w:r>
        <w:rPr>
          <w:rFonts w:ascii="Times New Roman" w:hAnsi="Times New Roman" w:cs="Times New Roman"/>
          <w:color w:val="010101"/>
          <w:sz w:val="20"/>
        </w:rPr>
        <w:t xml:space="preserve">Acquisitions staff </w:t>
      </w:r>
      <w:r w:rsidR="00834085">
        <w:rPr>
          <w:rFonts w:ascii="Times New Roman" w:hAnsi="Times New Roman" w:cs="Times New Roman"/>
          <w:color w:val="010101"/>
          <w:sz w:val="20"/>
        </w:rPr>
        <w:t xml:space="preserve">participated in the </w:t>
      </w:r>
      <w:r w:rsidR="00AB5337" w:rsidRPr="007C1282">
        <w:rPr>
          <w:rFonts w:ascii="Times New Roman" w:hAnsi="Times New Roman" w:cs="Times New Roman"/>
          <w:color w:val="010101"/>
          <w:sz w:val="20"/>
        </w:rPr>
        <w:t>Baker 152</w:t>
      </w:r>
      <w:r>
        <w:rPr>
          <w:rFonts w:ascii="Times New Roman" w:hAnsi="Times New Roman" w:cs="Times New Roman"/>
          <w:color w:val="010101"/>
          <w:sz w:val="20"/>
        </w:rPr>
        <w:t xml:space="preserve"> Renovation Project Task Force</w:t>
      </w:r>
      <w:r w:rsidR="00F351E2">
        <w:rPr>
          <w:rFonts w:ascii="Times New Roman" w:hAnsi="Times New Roman" w:cs="Times New Roman"/>
          <w:color w:val="010101"/>
          <w:sz w:val="20"/>
        </w:rPr>
        <w:t xml:space="preserve"> to research and recommend upgrades for Baker Rooms 152 and 158, including technical</w:t>
      </w:r>
      <w:r w:rsidR="00834085">
        <w:rPr>
          <w:rFonts w:ascii="Times New Roman" w:hAnsi="Times New Roman" w:cs="Times New Roman"/>
          <w:color w:val="010101"/>
          <w:sz w:val="20"/>
        </w:rPr>
        <w:t xml:space="preserve"> </w:t>
      </w:r>
      <w:r w:rsidRPr="007C1282">
        <w:rPr>
          <w:rFonts w:ascii="Times New Roman" w:hAnsi="Times New Roman" w:cs="Times New Roman"/>
          <w:color w:val="010101"/>
          <w:sz w:val="20"/>
        </w:rPr>
        <w:t xml:space="preserve">equipment, furnishings, and </w:t>
      </w:r>
      <w:r w:rsidR="00F351E2">
        <w:rPr>
          <w:rFonts w:ascii="Times New Roman" w:hAnsi="Times New Roman" w:cs="Times New Roman"/>
          <w:color w:val="010101"/>
          <w:sz w:val="20"/>
        </w:rPr>
        <w:t>infrastructure</w:t>
      </w:r>
      <w:r>
        <w:rPr>
          <w:rFonts w:ascii="Times New Roman" w:hAnsi="Times New Roman" w:cs="Times New Roman"/>
          <w:color w:val="010101"/>
          <w:sz w:val="20"/>
        </w:rPr>
        <w:t>.  A final</w:t>
      </w:r>
      <w:r w:rsidR="00AB5337" w:rsidRPr="007C1282">
        <w:rPr>
          <w:rFonts w:ascii="Times New Roman" w:hAnsi="Times New Roman" w:cs="Times New Roman"/>
          <w:color w:val="010101"/>
          <w:sz w:val="20"/>
        </w:rPr>
        <w:t xml:space="preserve"> report</w:t>
      </w:r>
      <w:r w:rsidR="00F351E2">
        <w:rPr>
          <w:rFonts w:ascii="Times New Roman" w:hAnsi="Times New Roman" w:cs="Times New Roman"/>
          <w:color w:val="010101"/>
          <w:sz w:val="20"/>
        </w:rPr>
        <w:t xml:space="preserve"> </w:t>
      </w:r>
      <w:r w:rsidR="00AB5337" w:rsidRPr="007C1282">
        <w:rPr>
          <w:rFonts w:ascii="Times New Roman" w:hAnsi="Times New Roman" w:cs="Times New Roman"/>
          <w:color w:val="010101"/>
          <w:sz w:val="20"/>
        </w:rPr>
        <w:t xml:space="preserve">was </w:t>
      </w:r>
      <w:r w:rsidR="00834085">
        <w:rPr>
          <w:rFonts w:ascii="Times New Roman" w:hAnsi="Times New Roman" w:cs="Times New Roman"/>
          <w:color w:val="010101"/>
          <w:sz w:val="20"/>
        </w:rPr>
        <w:t>submitted to</w:t>
      </w:r>
      <w:r w:rsidR="002E21DA">
        <w:rPr>
          <w:rFonts w:ascii="Times New Roman" w:hAnsi="Times New Roman" w:cs="Times New Roman"/>
          <w:color w:val="010101"/>
          <w:sz w:val="20"/>
        </w:rPr>
        <w:t xml:space="preserve"> the </w:t>
      </w:r>
      <w:r w:rsidR="00834085">
        <w:rPr>
          <w:rFonts w:ascii="Times New Roman" w:hAnsi="Times New Roman" w:cs="Times New Roman"/>
          <w:color w:val="010101"/>
          <w:sz w:val="20"/>
        </w:rPr>
        <w:t xml:space="preserve">Library Administration </w:t>
      </w:r>
      <w:r>
        <w:rPr>
          <w:rFonts w:ascii="Times New Roman" w:hAnsi="Times New Roman" w:cs="Times New Roman"/>
          <w:color w:val="010101"/>
          <w:sz w:val="20"/>
        </w:rPr>
        <w:t>on April 4, 2013</w:t>
      </w:r>
      <w:r w:rsidR="00F351E2">
        <w:rPr>
          <w:rFonts w:ascii="Times New Roman" w:hAnsi="Times New Roman" w:cs="Times New Roman"/>
          <w:color w:val="010101"/>
          <w:sz w:val="20"/>
        </w:rPr>
        <w:t xml:space="preserve"> offering a range of potential options based on cost and available resources.</w:t>
      </w:r>
      <w:r>
        <w:rPr>
          <w:rFonts w:ascii="Times New Roman" w:hAnsi="Times New Roman" w:cs="Times New Roman"/>
          <w:color w:val="010101"/>
          <w:sz w:val="20"/>
        </w:rPr>
        <w:t xml:space="preserve"> </w:t>
      </w:r>
      <w:r w:rsidR="00F351E2">
        <w:rPr>
          <w:rFonts w:ascii="Times New Roman" w:hAnsi="Times New Roman" w:cs="Times New Roman"/>
          <w:color w:val="010101"/>
          <w:sz w:val="20"/>
        </w:rPr>
        <w:t xml:space="preserve">  </w:t>
      </w:r>
    </w:p>
    <w:p w14:paraId="2D5C0D71" w14:textId="09A313E5" w:rsidR="007C1282" w:rsidRPr="0044294E" w:rsidRDefault="007C1282" w:rsidP="00F351E2">
      <w:pPr>
        <w:pStyle w:val="NoSpacing"/>
        <w:ind w:left="720"/>
        <w:rPr>
          <w:rFonts w:ascii="Times New Roman" w:hAnsi="Times New Roman" w:cs="Times New Roman"/>
          <w:color w:val="010101"/>
          <w:sz w:val="20"/>
        </w:rPr>
      </w:pPr>
      <w:r w:rsidRPr="002E21DA">
        <w:rPr>
          <w:rFonts w:ascii="Times New Roman" w:hAnsi="Times New Roman" w:cs="Times New Roman"/>
          <w:i/>
          <w:color w:val="010101"/>
          <w:sz w:val="18"/>
        </w:rPr>
        <w:t>Committee members included</w:t>
      </w:r>
      <w:r w:rsidRPr="002E21DA">
        <w:rPr>
          <w:rFonts w:ascii="Times New Roman" w:hAnsi="Times New Roman" w:cs="Times New Roman"/>
          <w:i/>
          <w:color w:val="010101"/>
          <w:sz w:val="18"/>
          <w:szCs w:val="20"/>
        </w:rPr>
        <w:t xml:space="preserve">: </w:t>
      </w:r>
      <w:r w:rsidRPr="002E21DA">
        <w:rPr>
          <w:rFonts w:ascii="Times New Roman" w:hAnsi="Times New Roman" w:cs="Times New Roman"/>
          <w:i/>
          <w:sz w:val="18"/>
          <w:szCs w:val="20"/>
        </w:rPr>
        <w:t>J</w:t>
      </w:r>
      <w:r w:rsidR="00F351E2">
        <w:rPr>
          <w:rFonts w:ascii="Times New Roman" w:hAnsi="Times New Roman" w:cs="Times New Roman"/>
          <w:i/>
          <w:sz w:val="18"/>
          <w:szCs w:val="20"/>
        </w:rPr>
        <w:t>amie Dalton, Acquisitions Vendor Specialist</w:t>
      </w:r>
      <w:r w:rsidRPr="002E21DA">
        <w:rPr>
          <w:rFonts w:ascii="Times New Roman" w:hAnsi="Times New Roman" w:cs="Times New Roman"/>
          <w:i/>
          <w:sz w:val="18"/>
          <w:szCs w:val="20"/>
        </w:rPr>
        <w:t xml:space="preserve">; Bruce Dunn, Facilities Manager, Art Hanchett, Senior Digital Media Lab Technician, </w:t>
      </w:r>
      <w:r w:rsidR="00F351E2">
        <w:rPr>
          <w:rFonts w:ascii="Times New Roman" w:hAnsi="Times New Roman" w:cs="Times New Roman"/>
          <w:i/>
          <w:sz w:val="18"/>
          <w:szCs w:val="20"/>
        </w:rPr>
        <w:t>Judy Maynes (Chair),</w:t>
      </w:r>
      <w:r w:rsidRPr="002E21DA">
        <w:rPr>
          <w:rFonts w:ascii="Times New Roman" w:hAnsi="Times New Roman" w:cs="Times New Roman"/>
          <w:i/>
          <w:sz w:val="18"/>
          <w:szCs w:val="20"/>
        </w:rPr>
        <w:t xml:space="preserve"> Head of Acquisitions Services; and, Crishuana Williams, Edward Connery Lat</w:t>
      </w:r>
      <w:r w:rsidR="00F351E2">
        <w:rPr>
          <w:rFonts w:ascii="Times New Roman" w:hAnsi="Times New Roman" w:cs="Times New Roman"/>
          <w:i/>
          <w:sz w:val="18"/>
          <w:szCs w:val="20"/>
        </w:rPr>
        <w:t xml:space="preserve">hem Special Collections Intern in </w:t>
      </w:r>
      <w:r w:rsidRPr="002E21DA">
        <w:rPr>
          <w:rFonts w:ascii="Times New Roman" w:hAnsi="Times New Roman" w:cs="Times New Roman"/>
          <w:i/>
          <w:sz w:val="18"/>
          <w:szCs w:val="20"/>
        </w:rPr>
        <w:t>Rauner Library.</w:t>
      </w:r>
      <w:r w:rsidR="00834085" w:rsidRPr="002E21DA">
        <w:rPr>
          <w:rFonts w:ascii="Times New Roman" w:hAnsi="Times New Roman" w:cs="Times New Roman"/>
          <w:i/>
          <w:sz w:val="18"/>
          <w:szCs w:val="20"/>
        </w:rPr>
        <w:t xml:space="preserve">  AUL Sponsor: Jennifer Taxman, Associate Librarian for User Services.</w:t>
      </w:r>
    </w:p>
    <w:p w14:paraId="5D37E2BE" w14:textId="77777777" w:rsidR="006E3FF6" w:rsidRDefault="006E3FF6" w:rsidP="006E3FF6">
      <w:pPr>
        <w:spacing w:after="200" w:line="210" w:lineRule="atLeast"/>
        <w:rPr>
          <w:color w:val="010101"/>
          <w:sz w:val="20"/>
          <w:szCs w:val="20"/>
        </w:rPr>
      </w:pPr>
    </w:p>
    <w:p w14:paraId="68A2B722" w14:textId="77777777" w:rsidR="005D4CF2" w:rsidRPr="00037199" w:rsidRDefault="005D4CF2" w:rsidP="006E3FF6">
      <w:pPr>
        <w:spacing w:after="200" w:line="210" w:lineRule="atLeast"/>
        <w:rPr>
          <w:color w:val="010101"/>
          <w:sz w:val="20"/>
          <w:szCs w:val="20"/>
        </w:rPr>
      </w:pPr>
    </w:p>
    <w:p w14:paraId="44026C0A" w14:textId="06A87453" w:rsidR="006E3FF6" w:rsidRPr="005A6B4A" w:rsidRDefault="00834BC5" w:rsidP="005A6B4A">
      <w:pPr>
        <w:spacing w:line="210" w:lineRule="atLeast"/>
        <w:rPr>
          <w:color w:val="010101"/>
          <w:sz w:val="20"/>
          <w:u w:val="single"/>
        </w:rPr>
      </w:pPr>
      <w:r>
        <w:rPr>
          <w:color w:val="010101"/>
          <w:sz w:val="20"/>
          <w:u w:val="single"/>
        </w:rPr>
        <w:lastRenderedPageBreak/>
        <w:t>Next Generation Taskforce</w:t>
      </w:r>
    </w:p>
    <w:p w14:paraId="4222F964" w14:textId="4A61A628" w:rsidR="005A6B4A" w:rsidRPr="00B63B6D" w:rsidRDefault="005A6B4A" w:rsidP="00401765">
      <w:pPr>
        <w:spacing w:line="276" w:lineRule="auto"/>
        <w:rPr>
          <w:color w:val="000000"/>
          <w:sz w:val="20"/>
        </w:rPr>
      </w:pPr>
      <w:r>
        <w:rPr>
          <w:color w:val="010101"/>
          <w:sz w:val="20"/>
        </w:rPr>
        <w:t>Acquisitions staff participated on the Next Gen</w:t>
      </w:r>
      <w:r w:rsidR="00834BC5">
        <w:rPr>
          <w:color w:val="010101"/>
          <w:sz w:val="20"/>
        </w:rPr>
        <w:t>eration</w:t>
      </w:r>
      <w:r>
        <w:rPr>
          <w:color w:val="010101"/>
          <w:sz w:val="20"/>
        </w:rPr>
        <w:t xml:space="preserve"> Taskforce and contributed </w:t>
      </w:r>
      <w:r w:rsidR="002E21DA">
        <w:rPr>
          <w:color w:val="010101"/>
          <w:sz w:val="20"/>
        </w:rPr>
        <w:t xml:space="preserve">substantial </w:t>
      </w:r>
      <w:r>
        <w:rPr>
          <w:color w:val="010101"/>
          <w:sz w:val="20"/>
        </w:rPr>
        <w:t>feedback</w:t>
      </w:r>
      <w:r w:rsidR="002E21DA">
        <w:rPr>
          <w:color w:val="010101"/>
          <w:sz w:val="20"/>
        </w:rPr>
        <w:t xml:space="preserve"> </w:t>
      </w:r>
      <w:r>
        <w:rPr>
          <w:color w:val="010101"/>
          <w:sz w:val="20"/>
        </w:rPr>
        <w:t xml:space="preserve">for </w:t>
      </w:r>
      <w:r w:rsidR="00834BC5">
        <w:rPr>
          <w:color w:val="010101"/>
          <w:sz w:val="20"/>
        </w:rPr>
        <w:t>t</w:t>
      </w:r>
      <w:r>
        <w:rPr>
          <w:color w:val="010101"/>
          <w:sz w:val="20"/>
        </w:rPr>
        <w:t>he overall</w:t>
      </w:r>
      <w:r w:rsidR="00834BC5">
        <w:rPr>
          <w:color w:val="010101"/>
          <w:sz w:val="20"/>
        </w:rPr>
        <w:t xml:space="preserve"> needs assessment</w:t>
      </w:r>
      <w:r w:rsidR="002E21DA">
        <w:rPr>
          <w:color w:val="010101"/>
          <w:sz w:val="20"/>
        </w:rPr>
        <w:t xml:space="preserve"> for Library Integrated Systems, particularly focusing on needs around the acquisition of materials, fund accounting, and statistics. </w:t>
      </w:r>
    </w:p>
    <w:p w14:paraId="5875CA22" w14:textId="77777777" w:rsidR="006E3FF6" w:rsidRDefault="006E3FF6" w:rsidP="00003513">
      <w:pPr>
        <w:spacing w:after="200" w:line="210" w:lineRule="atLeast"/>
        <w:rPr>
          <w:b/>
          <w:color w:val="010101"/>
          <w:sz w:val="20"/>
        </w:rPr>
      </w:pPr>
    </w:p>
    <w:p w14:paraId="77667A65" w14:textId="77777777" w:rsidR="00E8311B" w:rsidRPr="00693F5D" w:rsidRDefault="00E8311B" w:rsidP="00BD7288">
      <w:pPr>
        <w:jc w:val="center"/>
        <w:rPr>
          <w:b/>
        </w:rPr>
      </w:pPr>
      <w:r w:rsidRPr="00693F5D">
        <w:rPr>
          <w:b/>
        </w:rPr>
        <w:t>Key Issues Looking Ahead</w:t>
      </w:r>
    </w:p>
    <w:p w14:paraId="18B44844" w14:textId="77777777" w:rsidR="00572F4F" w:rsidRPr="0044537D" w:rsidRDefault="00572F4F" w:rsidP="00BD7288">
      <w:pPr>
        <w:jc w:val="center"/>
        <w:rPr>
          <w:b/>
          <w:color w:val="FF0000"/>
          <w:sz w:val="22"/>
        </w:rPr>
      </w:pPr>
    </w:p>
    <w:p w14:paraId="5745152B" w14:textId="4E6BA7F4" w:rsidR="00572F4F" w:rsidRPr="006E3FF6" w:rsidRDefault="00693F5D" w:rsidP="006E63F4">
      <w:pPr>
        <w:rPr>
          <w:sz w:val="20"/>
          <w:szCs w:val="20"/>
        </w:rPr>
      </w:pPr>
      <w:r w:rsidRPr="006E3FF6">
        <w:rPr>
          <w:sz w:val="20"/>
          <w:szCs w:val="20"/>
        </w:rPr>
        <w:t>With the arrival of t</w:t>
      </w:r>
      <w:r w:rsidR="004E170A" w:rsidRPr="006E3FF6">
        <w:rPr>
          <w:sz w:val="20"/>
          <w:szCs w:val="20"/>
        </w:rPr>
        <w:t xml:space="preserve">he new Collection Assessment and Analysis Librarian </w:t>
      </w:r>
      <w:r w:rsidR="006E63F4" w:rsidRPr="006E3FF6">
        <w:rPr>
          <w:sz w:val="20"/>
          <w:szCs w:val="20"/>
        </w:rPr>
        <w:t xml:space="preserve">(CAAL) </w:t>
      </w:r>
      <w:r w:rsidR="004E170A" w:rsidRPr="006E3FF6">
        <w:rPr>
          <w:sz w:val="20"/>
          <w:szCs w:val="20"/>
        </w:rPr>
        <w:t xml:space="preserve">in September, </w:t>
      </w:r>
      <w:r w:rsidRPr="006E3FF6">
        <w:rPr>
          <w:sz w:val="20"/>
          <w:szCs w:val="20"/>
        </w:rPr>
        <w:t>we will</w:t>
      </w:r>
      <w:r w:rsidR="006E63F4" w:rsidRPr="006E3FF6">
        <w:rPr>
          <w:sz w:val="20"/>
          <w:szCs w:val="20"/>
        </w:rPr>
        <w:t xml:space="preserve"> </w:t>
      </w:r>
      <w:r w:rsidR="00401765">
        <w:rPr>
          <w:sz w:val="20"/>
          <w:szCs w:val="20"/>
        </w:rPr>
        <w:t>restart our program to build</w:t>
      </w:r>
      <w:r w:rsidR="006E63F4" w:rsidRPr="006E3FF6">
        <w:rPr>
          <w:sz w:val="20"/>
          <w:szCs w:val="20"/>
        </w:rPr>
        <w:t xml:space="preserve"> a</w:t>
      </w:r>
      <w:r w:rsidRPr="006E3FF6">
        <w:rPr>
          <w:sz w:val="20"/>
          <w:szCs w:val="20"/>
        </w:rPr>
        <w:t>n enhanced</w:t>
      </w:r>
      <w:r w:rsidR="006E63F4" w:rsidRPr="006E3FF6">
        <w:rPr>
          <w:sz w:val="20"/>
          <w:szCs w:val="20"/>
        </w:rPr>
        <w:t xml:space="preserve"> suite of assessment and analysis services</w:t>
      </w:r>
      <w:r w:rsidRPr="006E3FF6">
        <w:rPr>
          <w:sz w:val="20"/>
          <w:szCs w:val="20"/>
        </w:rPr>
        <w:t xml:space="preserve"> in</w:t>
      </w:r>
      <w:r w:rsidR="006E63F4" w:rsidRPr="006E3FF6">
        <w:rPr>
          <w:sz w:val="20"/>
          <w:szCs w:val="20"/>
        </w:rPr>
        <w:t xml:space="preserve"> support</w:t>
      </w:r>
      <w:r w:rsidRPr="006E3FF6">
        <w:rPr>
          <w:sz w:val="20"/>
          <w:szCs w:val="20"/>
        </w:rPr>
        <w:t xml:space="preserve"> of</w:t>
      </w:r>
      <w:r w:rsidR="006E63F4" w:rsidRPr="006E3FF6">
        <w:rPr>
          <w:sz w:val="20"/>
          <w:szCs w:val="20"/>
        </w:rPr>
        <w:t xml:space="preserve"> library-wide collection decis</w:t>
      </w:r>
      <w:r w:rsidR="00401765">
        <w:rPr>
          <w:sz w:val="20"/>
          <w:szCs w:val="20"/>
        </w:rPr>
        <w:t xml:space="preserve">ions and initiatives. </w:t>
      </w:r>
      <w:r w:rsidR="006E63F4" w:rsidRPr="006E3FF6">
        <w:rPr>
          <w:sz w:val="20"/>
          <w:szCs w:val="20"/>
        </w:rPr>
        <w:t xml:space="preserve"> The priority</w:t>
      </w:r>
      <w:r w:rsidRPr="006E3FF6">
        <w:rPr>
          <w:sz w:val="20"/>
          <w:szCs w:val="20"/>
        </w:rPr>
        <w:t xml:space="preserve"> </w:t>
      </w:r>
      <w:r w:rsidR="00401765">
        <w:rPr>
          <w:sz w:val="20"/>
          <w:szCs w:val="20"/>
        </w:rPr>
        <w:t xml:space="preserve">in FY14 </w:t>
      </w:r>
      <w:r w:rsidRPr="006E3FF6">
        <w:rPr>
          <w:sz w:val="20"/>
          <w:szCs w:val="20"/>
        </w:rPr>
        <w:t xml:space="preserve">will </w:t>
      </w:r>
      <w:r w:rsidR="00AE4835" w:rsidRPr="006E3FF6">
        <w:rPr>
          <w:sz w:val="20"/>
          <w:szCs w:val="20"/>
        </w:rPr>
        <w:t xml:space="preserve">be to </w:t>
      </w:r>
      <w:r w:rsidR="00401765">
        <w:rPr>
          <w:sz w:val="20"/>
          <w:szCs w:val="20"/>
        </w:rPr>
        <w:t>work collaboratively</w:t>
      </w:r>
      <w:r w:rsidR="00AE4835" w:rsidRPr="006E3FF6">
        <w:rPr>
          <w:sz w:val="20"/>
          <w:szCs w:val="20"/>
        </w:rPr>
        <w:t xml:space="preserve"> with the Project Lead to provide needed assessment</w:t>
      </w:r>
      <w:r w:rsidR="00401765">
        <w:rPr>
          <w:sz w:val="20"/>
          <w:szCs w:val="20"/>
        </w:rPr>
        <w:t xml:space="preserve"> and analysis information</w:t>
      </w:r>
      <w:r w:rsidR="00AE4835" w:rsidRPr="006E3FF6">
        <w:rPr>
          <w:sz w:val="20"/>
          <w:szCs w:val="20"/>
        </w:rPr>
        <w:t xml:space="preserve"> for</w:t>
      </w:r>
      <w:r w:rsidRPr="006E3FF6">
        <w:rPr>
          <w:sz w:val="20"/>
          <w:szCs w:val="20"/>
        </w:rPr>
        <w:t xml:space="preserve"> the</w:t>
      </w:r>
      <w:r w:rsidR="006E63F4" w:rsidRPr="006E3FF6">
        <w:rPr>
          <w:sz w:val="20"/>
          <w:szCs w:val="20"/>
        </w:rPr>
        <w:t xml:space="preserve"> </w:t>
      </w:r>
      <w:r w:rsidR="00401765">
        <w:rPr>
          <w:sz w:val="20"/>
          <w:szCs w:val="20"/>
        </w:rPr>
        <w:t xml:space="preserve">imminent </w:t>
      </w:r>
      <w:r w:rsidR="006E63F4" w:rsidRPr="006E3FF6">
        <w:rPr>
          <w:sz w:val="20"/>
          <w:szCs w:val="20"/>
        </w:rPr>
        <w:t>storage library move</w:t>
      </w:r>
      <w:r w:rsidR="00AE4835" w:rsidRPr="006E3FF6">
        <w:rPr>
          <w:sz w:val="20"/>
          <w:szCs w:val="20"/>
        </w:rPr>
        <w:t>.</w:t>
      </w:r>
    </w:p>
    <w:p w14:paraId="16E97CDF" w14:textId="77777777" w:rsidR="007415DB" w:rsidRPr="006E3FF6" w:rsidRDefault="007415DB" w:rsidP="006E63F4">
      <w:pPr>
        <w:rPr>
          <w:sz w:val="20"/>
          <w:szCs w:val="20"/>
        </w:rPr>
      </w:pPr>
    </w:p>
    <w:p w14:paraId="16684730" w14:textId="5E367E67" w:rsidR="007415DB" w:rsidRPr="006E3FF6" w:rsidRDefault="00401765" w:rsidP="006E63F4">
      <w:pPr>
        <w:rPr>
          <w:sz w:val="20"/>
          <w:szCs w:val="20"/>
        </w:rPr>
      </w:pPr>
      <w:r>
        <w:rPr>
          <w:sz w:val="20"/>
          <w:szCs w:val="20"/>
        </w:rPr>
        <w:t>The Department will continue</w:t>
      </w:r>
      <w:r w:rsidR="007415DB" w:rsidRPr="006E3FF6">
        <w:rPr>
          <w:sz w:val="20"/>
          <w:szCs w:val="20"/>
        </w:rPr>
        <w:t xml:space="preserve"> training for our financial team to ensure adequate backup and expertise at all phases of the business and budgeting cycle.   We </w:t>
      </w:r>
      <w:r>
        <w:rPr>
          <w:sz w:val="20"/>
          <w:szCs w:val="20"/>
        </w:rPr>
        <w:t xml:space="preserve">also </w:t>
      </w:r>
      <w:r w:rsidR="007415DB" w:rsidRPr="006E3FF6">
        <w:rPr>
          <w:sz w:val="20"/>
          <w:szCs w:val="20"/>
        </w:rPr>
        <w:t xml:space="preserve">look forward to </w:t>
      </w:r>
      <w:r>
        <w:rPr>
          <w:sz w:val="20"/>
          <w:szCs w:val="20"/>
        </w:rPr>
        <w:t>filling</w:t>
      </w:r>
      <w:r w:rsidR="007415DB" w:rsidRPr="006E3FF6">
        <w:rPr>
          <w:sz w:val="20"/>
          <w:szCs w:val="20"/>
        </w:rPr>
        <w:t xml:space="preserve"> our open part-time Acquisition</w:t>
      </w:r>
      <w:r>
        <w:rPr>
          <w:sz w:val="20"/>
          <w:szCs w:val="20"/>
        </w:rPr>
        <w:t>s Assistant position e</w:t>
      </w:r>
      <w:r w:rsidR="00857456">
        <w:rPr>
          <w:sz w:val="20"/>
          <w:szCs w:val="20"/>
        </w:rPr>
        <w:t>arly this fall.</w:t>
      </w:r>
      <w:r>
        <w:rPr>
          <w:sz w:val="20"/>
          <w:szCs w:val="20"/>
        </w:rPr>
        <w:t xml:space="preserve">  One of our</w:t>
      </w:r>
      <w:r w:rsidR="00857456">
        <w:rPr>
          <w:sz w:val="20"/>
          <w:szCs w:val="20"/>
        </w:rPr>
        <w:t xml:space="preserve"> chronic </w:t>
      </w:r>
      <w:r>
        <w:rPr>
          <w:sz w:val="20"/>
          <w:szCs w:val="20"/>
        </w:rPr>
        <w:t xml:space="preserve">challenges </w:t>
      </w:r>
      <w:r w:rsidR="00857456">
        <w:rPr>
          <w:sz w:val="20"/>
          <w:szCs w:val="20"/>
        </w:rPr>
        <w:t xml:space="preserve">is the need to </w:t>
      </w:r>
      <w:r w:rsidR="00BA59A7" w:rsidRPr="006E3FF6">
        <w:rPr>
          <w:sz w:val="20"/>
          <w:szCs w:val="20"/>
        </w:rPr>
        <w:t>expand</w:t>
      </w:r>
      <w:r w:rsidR="00857456">
        <w:rPr>
          <w:sz w:val="20"/>
          <w:szCs w:val="20"/>
        </w:rPr>
        <w:t xml:space="preserve"> </w:t>
      </w:r>
      <w:r w:rsidR="00BA59A7" w:rsidRPr="006E3FF6">
        <w:rPr>
          <w:sz w:val="20"/>
          <w:szCs w:val="20"/>
        </w:rPr>
        <w:t>our</w:t>
      </w:r>
      <w:r w:rsidR="00857456">
        <w:rPr>
          <w:sz w:val="20"/>
          <w:szCs w:val="20"/>
        </w:rPr>
        <w:t xml:space="preserve"> digital team to better meet the growing and</w:t>
      </w:r>
      <w:r>
        <w:rPr>
          <w:sz w:val="20"/>
          <w:szCs w:val="20"/>
        </w:rPr>
        <w:t xml:space="preserve"> complex demands</w:t>
      </w:r>
      <w:r w:rsidR="00857456">
        <w:rPr>
          <w:sz w:val="20"/>
          <w:szCs w:val="20"/>
        </w:rPr>
        <w:t xml:space="preserve"> of this </w:t>
      </w:r>
      <w:r w:rsidR="00BA59A7" w:rsidRPr="006E3FF6">
        <w:rPr>
          <w:sz w:val="20"/>
          <w:szCs w:val="20"/>
        </w:rPr>
        <w:t>fastest growing area of acquisitions</w:t>
      </w:r>
      <w:r w:rsidR="00857456">
        <w:rPr>
          <w:sz w:val="20"/>
          <w:szCs w:val="20"/>
        </w:rPr>
        <w:t>. Training is challenging due to the</w:t>
      </w:r>
      <w:r w:rsidR="0090236A">
        <w:rPr>
          <w:sz w:val="20"/>
          <w:szCs w:val="20"/>
        </w:rPr>
        <w:t xml:space="preserve"> dynamic and evolutionary nature</w:t>
      </w:r>
      <w:r w:rsidR="00857456">
        <w:rPr>
          <w:sz w:val="20"/>
          <w:szCs w:val="20"/>
        </w:rPr>
        <w:t xml:space="preserve"> of this work. </w:t>
      </w:r>
      <w:r w:rsidR="00BA59A7" w:rsidRPr="006E3FF6">
        <w:rPr>
          <w:color w:val="FF0000"/>
          <w:sz w:val="20"/>
          <w:szCs w:val="20"/>
        </w:rPr>
        <w:t xml:space="preserve"> </w:t>
      </w:r>
      <w:r w:rsidR="00BA59A7" w:rsidRPr="006E3FF6">
        <w:rPr>
          <w:sz w:val="20"/>
          <w:szCs w:val="20"/>
        </w:rPr>
        <w:t xml:space="preserve">Equally important is the need to </w:t>
      </w:r>
      <w:r w:rsidR="0090236A">
        <w:rPr>
          <w:sz w:val="20"/>
          <w:szCs w:val="20"/>
        </w:rPr>
        <w:t xml:space="preserve">review </w:t>
      </w:r>
      <w:r w:rsidR="00857456">
        <w:rPr>
          <w:sz w:val="20"/>
          <w:szCs w:val="20"/>
        </w:rPr>
        <w:t xml:space="preserve">all position descriptions </w:t>
      </w:r>
      <w:r w:rsidR="00BA59A7" w:rsidRPr="006E3FF6">
        <w:rPr>
          <w:sz w:val="20"/>
          <w:szCs w:val="20"/>
        </w:rPr>
        <w:t xml:space="preserve">to </w:t>
      </w:r>
      <w:r w:rsidR="00857456">
        <w:rPr>
          <w:sz w:val="20"/>
          <w:szCs w:val="20"/>
        </w:rPr>
        <w:t xml:space="preserve">identify and </w:t>
      </w:r>
      <w:r w:rsidR="0090236A">
        <w:rPr>
          <w:sz w:val="20"/>
          <w:szCs w:val="20"/>
        </w:rPr>
        <w:t xml:space="preserve">acknowledge </w:t>
      </w:r>
      <w:r w:rsidR="00BA59A7" w:rsidRPr="006E3FF6">
        <w:rPr>
          <w:sz w:val="20"/>
          <w:szCs w:val="20"/>
        </w:rPr>
        <w:t xml:space="preserve">the skills and expertise required for </w:t>
      </w:r>
      <w:r w:rsidR="00857456">
        <w:rPr>
          <w:sz w:val="20"/>
          <w:szCs w:val="20"/>
        </w:rPr>
        <w:t xml:space="preserve">the growing complexity of </w:t>
      </w:r>
      <w:r w:rsidR="00BA59A7" w:rsidRPr="006E3FF6">
        <w:rPr>
          <w:sz w:val="20"/>
          <w:szCs w:val="20"/>
        </w:rPr>
        <w:t xml:space="preserve">our digital, financial and collections assessment and analysis responsibilities.   </w:t>
      </w:r>
    </w:p>
    <w:p w14:paraId="52B8EAA2" w14:textId="2A8943D1" w:rsidR="00136164" w:rsidRPr="006E3FF6" w:rsidRDefault="00136164" w:rsidP="000060F0">
      <w:pPr>
        <w:rPr>
          <w:color w:val="FF0000"/>
          <w:sz w:val="20"/>
          <w:szCs w:val="20"/>
        </w:rPr>
      </w:pPr>
    </w:p>
    <w:p w14:paraId="5B4E04A0" w14:textId="59373E18" w:rsidR="007415DB" w:rsidRPr="006E3FF6" w:rsidRDefault="003E25AD" w:rsidP="00C93678">
      <w:pPr>
        <w:rPr>
          <w:sz w:val="20"/>
          <w:szCs w:val="20"/>
        </w:rPr>
      </w:pPr>
      <w:r w:rsidRPr="006E3FF6">
        <w:rPr>
          <w:sz w:val="20"/>
          <w:szCs w:val="20"/>
        </w:rPr>
        <w:t>Acq</w:t>
      </w:r>
      <w:r w:rsidR="002178FE" w:rsidRPr="006E3FF6">
        <w:rPr>
          <w:sz w:val="20"/>
          <w:szCs w:val="20"/>
        </w:rPr>
        <w:t>uisitions Services</w:t>
      </w:r>
      <w:r w:rsidRPr="006E3FF6">
        <w:rPr>
          <w:sz w:val="20"/>
          <w:szCs w:val="20"/>
        </w:rPr>
        <w:t xml:space="preserve"> </w:t>
      </w:r>
      <w:r w:rsidR="00CA4F11" w:rsidRPr="006E3FF6">
        <w:rPr>
          <w:sz w:val="20"/>
          <w:szCs w:val="20"/>
        </w:rPr>
        <w:t xml:space="preserve">remains </w:t>
      </w:r>
      <w:r w:rsidR="00AE4835" w:rsidRPr="006E3FF6">
        <w:rPr>
          <w:sz w:val="20"/>
          <w:szCs w:val="20"/>
        </w:rPr>
        <w:t>well-</w:t>
      </w:r>
      <w:r w:rsidRPr="006E3FF6">
        <w:rPr>
          <w:sz w:val="20"/>
          <w:szCs w:val="20"/>
        </w:rPr>
        <w:t xml:space="preserve">positioned </w:t>
      </w:r>
      <w:r w:rsidR="00AE4835" w:rsidRPr="006E3FF6">
        <w:rPr>
          <w:sz w:val="20"/>
          <w:szCs w:val="20"/>
        </w:rPr>
        <w:t xml:space="preserve">to respond </w:t>
      </w:r>
      <w:r w:rsidR="00CA4F11" w:rsidRPr="006E3FF6">
        <w:rPr>
          <w:sz w:val="20"/>
          <w:szCs w:val="20"/>
        </w:rPr>
        <w:t xml:space="preserve">to </w:t>
      </w:r>
      <w:r w:rsidR="0047415C" w:rsidRPr="006E3FF6">
        <w:rPr>
          <w:sz w:val="20"/>
          <w:szCs w:val="20"/>
        </w:rPr>
        <w:t xml:space="preserve">changing </w:t>
      </w:r>
      <w:r w:rsidR="002178FE" w:rsidRPr="006E3FF6">
        <w:rPr>
          <w:sz w:val="20"/>
          <w:szCs w:val="20"/>
        </w:rPr>
        <w:t>L</w:t>
      </w:r>
      <w:r w:rsidR="00AE4835" w:rsidRPr="006E3FF6">
        <w:rPr>
          <w:sz w:val="20"/>
          <w:szCs w:val="20"/>
        </w:rPr>
        <w:t xml:space="preserve">ibrary </w:t>
      </w:r>
      <w:r w:rsidR="002178FE" w:rsidRPr="006E3FF6">
        <w:rPr>
          <w:sz w:val="20"/>
          <w:szCs w:val="20"/>
        </w:rPr>
        <w:t>needs</w:t>
      </w:r>
      <w:r w:rsidR="00857456">
        <w:rPr>
          <w:sz w:val="20"/>
          <w:szCs w:val="20"/>
        </w:rPr>
        <w:t xml:space="preserve"> and the Department Management Team </w:t>
      </w:r>
      <w:r w:rsidR="00AE4835" w:rsidRPr="006E3FF6">
        <w:rPr>
          <w:sz w:val="20"/>
          <w:szCs w:val="20"/>
        </w:rPr>
        <w:t>make</w:t>
      </w:r>
      <w:r w:rsidR="00857456">
        <w:rPr>
          <w:sz w:val="20"/>
          <w:szCs w:val="20"/>
        </w:rPr>
        <w:t>s</w:t>
      </w:r>
      <w:r w:rsidR="00AE4835" w:rsidRPr="006E3FF6">
        <w:rPr>
          <w:sz w:val="20"/>
          <w:szCs w:val="20"/>
        </w:rPr>
        <w:t xml:space="preserve"> a </w:t>
      </w:r>
      <w:r w:rsidR="00857456">
        <w:rPr>
          <w:sz w:val="20"/>
          <w:szCs w:val="20"/>
        </w:rPr>
        <w:t xml:space="preserve">point to </w:t>
      </w:r>
      <w:r w:rsidR="00AE4835" w:rsidRPr="006E3FF6">
        <w:rPr>
          <w:sz w:val="20"/>
          <w:szCs w:val="20"/>
        </w:rPr>
        <w:t xml:space="preserve">anticipate </w:t>
      </w:r>
      <w:r w:rsidR="007415DB" w:rsidRPr="006E3FF6">
        <w:rPr>
          <w:sz w:val="20"/>
          <w:szCs w:val="20"/>
        </w:rPr>
        <w:t xml:space="preserve">and cultivate </w:t>
      </w:r>
      <w:r w:rsidR="00AE4835" w:rsidRPr="006E3FF6">
        <w:rPr>
          <w:sz w:val="20"/>
          <w:szCs w:val="20"/>
        </w:rPr>
        <w:t xml:space="preserve">potential new areas of service.  </w:t>
      </w:r>
      <w:r w:rsidR="007415DB" w:rsidRPr="006E3FF6">
        <w:rPr>
          <w:sz w:val="20"/>
          <w:szCs w:val="20"/>
        </w:rPr>
        <w:t xml:space="preserve">Examples </w:t>
      </w:r>
      <w:r w:rsidR="00BA59A7" w:rsidRPr="006E3FF6">
        <w:rPr>
          <w:sz w:val="20"/>
          <w:szCs w:val="20"/>
        </w:rPr>
        <w:t xml:space="preserve">over the past two years </w:t>
      </w:r>
      <w:r w:rsidR="007415DB" w:rsidRPr="006E3FF6">
        <w:rPr>
          <w:sz w:val="20"/>
          <w:szCs w:val="20"/>
        </w:rPr>
        <w:t>include</w:t>
      </w:r>
      <w:r w:rsidR="00BA59A7" w:rsidRPr="006E3FF6">
        <w:rPr>
          <w:sz w:val="20"/>
          <w:szCs w:val="20"/>
        </w:rPr>
        <w:t>:  1)</w:t>
      </w:r>
      <w:r w:rsidR="007415DB" w:rsidRPr="006E3FF6">
        <w:rPr>
          <w:sz w:val="20"/>
          <w:szCs w:val="20"/>
        </w:rPr>
        <w:t xml:space="preserve"> </w:t>
      </w:r>
      <w:r w:rsidR="0090236A">
        <w:rPr>
          <w:sz w:val="20"/>
          <w:szCs w:val="20"/>
        </w:rPr>
        <w:t>launch of a</w:t>
      </w:r>
      <w:r w:rsidR="007415DB" w:rsidRPr="006E3FF6">
        <w:rPr>
          <w:sz w:val="20"/>
          <w:szCs w:val="20"/>
        </w:rPr>
        <w:t xml:space="preserve"> new assessment and analysis </w:t>
      </w:r>
      <w:r w:rsidR="0090236A">
        <w:rPr>
          <w:sz w:val="20"/>
          <w:szCs w:val="20"/>
        </w:rPr>
        <w:t xml:space="preserve">program; 2) </w:t>
      </w:r>
      <w:r w:rsidR="00BA59A7" w:rsidRPr="006E3FF6">
        <w:rPr>
          <w:sz w:val="20"/>
          <w:szCs w:val="20"/>
        </w:rPr>
        <w:t xml:space="preserve">redeployment of staff time to participate </w:t>
      </w:r>
      <w:r w:rsidR="00AE4835" w:rsidRPr="006E3FF6">
        <w:rPr>
          <w:sz w:val="20"/>
          <w:szCs w:val="20"/>
        </w:rPr>
        <w:t>in the</w:t>
      </w:r>
      <w:r w:rsidR="00BA59A7" w:rsidRPr="006E3FF6">
        <w:rPr>
          <w:sz w:val="20"/>
          <w:szCs w:val="20"/>
        </w:rPr>
        <w:t xml:space="preserve"> Hathi Trust Copyright project; 3) </w:t>
      </w:r>
      <w:r w:rsidR="00857456">
        <w:rPr>
          <w:sz w:val="20"/>
          <w:szCs w:val="20"/>
        </w:rPr>
        <w:t>updating three</w:t>
      </w:r>
      <w:r w:rsidR="009E1611">
        <w:rPr>
          <w:sz w:val="20"/>
          <w:szCs w:val="20"/>
        </w:rPr>
        <w:t xml:space="preserve"> A</w:t>
      </w:r>
      <w:r w:rsidR="00857456">
        <w:rPr>
          <w:sz w:val="20"/>
          <w:szCs w:val="20"/>
        </w:rPr>
        <w:t xml:space="preserve">ssistant level staff </w:t>
      </w:r>
      <w:r w:rsidR="009E1611">
        <w:rPr>
          <w:sz w:val="20"/>
          <w:szCs w:val="20"/>
        </w:rPr>
        <w:t>positions to</w:t>
      </w:r>
      <w:r w:rsidR="00857456">
        <w:rPr>
          <w:sz w:val="20"/>
          <w:szCs w:val="20"/>
        </w:rPr>
        <w:t xml:space="preserve"> </w:t>
      </w:r>
      <w:r w:rsidR="009E1611">
        <w:rPr>
          <w:sz w:val="20"/>
          <w:szCs w:val="20"/>
        </w:rPr>
        <w:t xml:space="preserve">the </w:t>
      </w:r>
      <w:r w:rsidR="00857456">
        <w:rPr>
          <w:sz w:val="20"/>
          <w:szCs w:val="20"/>
        </w:rPr>
        <w:t>S</w:t>
      </w:r>
      <w:r w:rsidR="009E1611">
        <w:rPr>
          <w:sz w:val="20"/>
          <w:szCs w:val="20"/>
        </w:rPr>
        <w:t>pecialist level</w:t>
      </w:r>
      <w:r w:rsidR="00C13B9B">
        <w:rPr>
          <w:sz w:val="20"/>
          <w:szCs w:val="20"/>
        </w:rPr>
        <w:t xml:space="preserve"> to support the growing digital and assessment activities; </w:t>
      </w:r>
      <w:r w:rsidR="00857456">
        <w:rPr>
          <w:sz w:val="20"/>
          <w:szCs w:val="20"/>
        </w:rPr>
        <w:t xml:space="preserve"> 4) </w:t>
      </w:r>
      <w:r w:rsidR="009E1611">
        <w:rPr>
          <w:sz w:val="20"/>
          <w:szCs w:val="20"/>
        </w:rPr>
        <w:t>c</w:t>
      </w:r>
      <w:r w:rsidR="00C13B9B">
        <w:rPr>
          <w:sz w:val="20"/>
          <w:szCs w:val="20"/>
        </w:rPr>
        <w:t xml:space="preserve">onsolidated </w:t>
      </w:r>
      <w:r w:rsidR="009E1611">
        <w:rPr>
          <w:sz w:val="20"/>
          <w:szCs w:val="20"/>
        </w:rPr>
        <w:t xml:space="preserve"> renewal and payment of content support services under the </w:t>
      </w:r>
      <w:r w:rsidR="00857456">
        <w:rPr>
          <w:sz w:val="20"/>
          <w:szCs w:val="20"/>
        </w:rPr>
        <w:t>Acquisitions</w:t>
      </w:r>
      <w:r w:rsidR="009E1611">
        <w:rPr>
          <w:sz w:val="20"/>
          <w:szCs w:val="20"/>
        </w:rPr>
        <w:t xml:space="preserve"> management; </w:t>
      </w:r>
      <w:r w:rsidR="00857456">
        <w:rPr>
          <w:sz w:val="20"/>
          <w:szCs w:val="20"/>
        </w:rPr>
        <w:t>and, 5)</w:t>
      </w:r>
      <w:r w:rsidR="00BA59A7" w:rsidRPr="006E3FF6">
        <w:rPr>
          <w:sz w:val="20"/>
          <w:szCs w:val="20"/>
        </w:rPr>
        <w:t xml:space="preserve"> </w:t>
      </w:r>
      <w:r w:rsidR="007415DB" w:rsidRPr="006E3FF6">
        <w:rPr>
          <w:sz w:val="20"/>
          <w:szCs w:val="20"/>
        </w:rPr>
        <w:t xml:space="preserve">our </w:t>
      </w:r>
      <w:r w:rsidR="009E1611">
        <w:rPr>
          <w:sz w:val="20"/>
          <w:szCs w:val="20"/>
        </w:rPr>
        <w:t>collaboration</w:t>
      </w:r>
      <w:r w:rsidR="007415DB" w:rsidRPr="006E3FF6">
        <w:rPr>
          <w:sz w:val="20"/>
          <w:szCs w:val="20"/>
        </w:rPr>
        <w:t xml:space="preserve"> with </w:t>
      </w:r>
      <w:r w:rsidR="009E1611">
        <w:rPr>
          <w:sz w:val="20"/>
          <w:szCs w:val="20"/>
        </w:rPr>
        <w:t xml:space="preserve">various </w:t>
      </w:r>
      <w:r w:rsidR="007415DB" w:rsidRPr="006E3FF6">
        <w:rPr>
          <w:sz w:val="20"/>
          <w:szCs w:val="20"/>
        </w:rPr>
        <w:t xml:space="preserve">College departments to manage </w:t>
      </w:r>
      <w:r w:rsidR="009E1611">
        <w:rPr>
          <w:sz w:val="20"/>
          <w:szCs w:val="20"/>
        </w:rPr>
        <w:t xml:space="preserve">their </w:t>
      </w:r>
      <w:r w:rsidR="007415DB" w:rsidRPr="006E3FF6">
        <w:rPr>
          <w:sz w:val="20"/>
          <w:szCs w:val="20"/>
        </w:rPr>
        <w:t>bulk book purchase</w:t>
      </w:r>
      <w:r w:rsidR="009E1611">
        <w:rPr>
          <w:sz w:val="20"/>
          <w:szCs w:val="20"/>
        </w:rPr>
        <w:t>s that include exceptional discounts.</w:t>
      </w:r>
      <w:r w:rsidR="00BA59A7" w:rsidRPr="006E3FF6">
        <w:rPr>
          <w:sz w:val="20"/>
          <w:szCs w:val="20"/>
        </w:rPr>
        <w:t xml:space="preserve">   In the future, we anticipate a</w:t>
      </w:r>
      <w:r w:rsidR="009E1611">
        <w:rPr>
          <w:sz w:val="20"/>
          <w:szCs w:val="20"/>
        </w:rPr>
        <w:t xml:space="preserve"> growing</w:t>
      </w:r>
      <w:r w:rsidR="00BA59A7" w:rsidRPr="006E3FF6">
        <w:rPr>
          <w:sz w:val="20"/>
          <w:szCs w:val="20"/>
        </w:rPr>
        <w:t xml:space="preserve"> role in digital rights management as the Open Access Initiative </w:t>
      </w:r>
      <w:r w:rsidR="009E1611">
        <w:rPr>
          <w:sz w:val="20"/>
          <w:szCs w:val="20"/>
        </w:rPr>
        <w:t>moves forward at Dartmouth.</w:t>
      </w:r>
      <w:r w:rsidR="00BA59A7" w:rsidRPr="006E3FF6">
        <w:rPr>
          <w:sz w:val="20"/>
          <w:szCs w:val="20"/>
        </w:rPr>
        <w:t xml:space="preserve"> </w:t>
      </w:r>
    </w:p>
    <w:p w14:paraId="36D9E0B8" w14:textId="77777777" w:rsidR="007415DB" w:rsidRPr="006E3FF6" w:rsidRDefault="007415DB" w:rsidP="00C93678">
      <w:pPr>
        <w:rPr>
          <w:color w:val="FF0000"/>
          <w:sz w:val="20"/>
          <w:szCs w:val="20"/>
        </w:rPr>
      </w:pPr>
    </w:p>
    <w:p w14:paraId="6A8BA2F4" w14:textId="6DD05CA8" w:rsidR="00815269" w:rsidRPr="006E3FF6" w:rsidRDefault="009E1611" w:rsidP="00815269">
      <w:pPr>
        <w:rPr>
          <w:sz w:val="20"/>
          <w:szCs w:val="20"/>
        </w:rPr>
      </w:pPr>
      <w:r>
        <w:rPr>
          <w:sz w:val="20"/>
          <w:szCs w:val="20"/>
        </w:rPr>
        <w:t>It is important to acknowledge that it</w:t>
      </w:r>
      <w:r w:rsidR="00BA59A7" w:rsidRPr="006E3FF6">
        <w:rPr>
          <w:sz w:val="20"/>
          <w:szCs w:val="20"/>
        </w:rPr>
        <w:t xml:space="preserve"> is the</w:t>
      </w:r>
      <w:r w:rsidR="000E079E" w:rsidRPr="006E3FF6">
        <w:rPr>
          <w:sz w:val="20"/>
          <w:szCs w:val="20"/>
        </w:rPr>
        <w:t xml:space="preserve"> </w:t>
      </w:r>
      <w:r w:rsidR="006E3FF6" w:rsidRPr="006E3FF6">
        <w:rPr>
          <w:sz w:val="20"/>
          <w:szCs w:val="20"/>
        </w:rPr>
        <w:t>collective dedication a</w:t>
      </w:r>
      <w:r>
        <w:rPr>
          <w:sz w:val="20"/>
          <w:szCs w:val="20"/>
        </w:rPr>
        <w:t xml:space="preserve">nd expertise from each and every </w:t>
      </w:r>
      <w:r w:rsidR="006E3FF6" w:rsidRPr="006E3FF6">
        <w:rPr>
          <w:sz w:val="20"/>
          <w:szCs w:val="20"/>
        </w:rPr>
        <w:t>Acquisitions Services staff</w:t>
      </w:r>
      <w:r>
        <w:rPr>
          <w:sz w:val="20"/>
          <w:szCs w:val="20"/>
        </w:rPr>
        <w:t xml:space="preserve"> member</w:t>
      </w:r>
      <w:r w:rsidR="006E3FF6" w:rsidRPr="006E3FF6">
        <w:rPr>
          <w:sz w:val="20"/>
          <w:szCs w:val="20"/>
        </w:rPr>
        <w:t xml:space="preserve"> </w:t>
      </w:r>
      <w:r w:rsidR="000E079E" w:rsidRPr="006E3FF6">
        <w:rPr>
          <w:sz w:val="20"/>
          <w:szCs w:val="20"/>
        </w:rPr>
        <w:t>that make our</w:t>
      </w:r>
      <w:r w:rsidR="006E3FF6" w:rsidRPr="006E3FF6">
        <w:rPr>
          <w:sz w:val="20"/>
          <w:szCs w:val="20"/>
        </w:rPr>
        <w:t xml:space="preserve"> </w:t>
      </w:r>
      <w:r w:rsidR="000E079E" w:rsidRPr="006E3FF6">
        <w:rPr>
          <w:sz w:val="20"/>
          <w:szCs w:val="20"/>
        </w:rPr>
        <w:t xml:space="preserve">services </w:t>
      </w:r>
      <w:r>
        <w:rPr>
          <w:sz w:val="20"/>
          <w:szCs w:val="20"/>
        </w:rPr>
        <w:t xml:space="preserve">both possible and excellent.  In addition, we congratulate those honored this year who have served the library for twenty-five years: </w:t>
      </w:r>
      <w:r w:rsidR="00BA59A7" w:rsidRPr="006E3FF6">
        <w:rPr>
          <w:sz w:val="20"/>
          <w:szCs w:val="20"/>
        </w:rPr>
        <w:t xml:space="preserve"> Roberta Gilbert, Suze</w:t>
      </w:r>
      <w:r>
        <w:rPr>
          <w:sz w:val="20"/>
          <w:szCs w:val="20"/>
        </w:rPr>
        <w:t>tte Fegan, and Barbara Sterling.</w:t>
      </w:r>
    </w:p>
    <w:p w14:paraId="092CD389" w14:textId="77777777" w:rsidR="000060F0" w:rsidRPr="006E3FF6" w:rsidRDefault="000060F0" w:rsidP="00815269">
      <w:pPr>
        <w:rPr>
          <w:sz w:val="20"/>
          <w:szCs w:val="20"/>
        </w:rPr>
      </w:pPr>
    </w:p>
    <w:p w14:paraId="5FB7B9B8" w14:textId="77777777" w:rsidR="000E079E" w:rsidRPr="006E3FF6" w:rsidRDefault="000E079E" w:rsidP="00815269">
      <w:pPr>
        <w:rPr>
          <w:sz w:val="20"/>
          <w:szCs w:val="20"/>
        </w:rPr>
      </w:pPr>
    </w:p>
    <w:p w14:paraId="0448F4AC" w14:textId="375631B2" w:rsidR="00815269" w:rsidRPr="006E3FF6" w:rsidRDefault="006E3FF6" w:rsidP="00815269">
      <w:pPr>
        <w:rPr>
          <w:sz w:val="20"/>
          <w:szCs w:val="20"/>
        </w:rPr>
      </w:pPr>
      <w:r>
        <w:rPr>
          <w:sz w:val="20"/>
          <w:szCs w:val="20"/>
        </w:rPr>
        <w:t>On behalf of Acquisitions Services,</w:t>
      </w:r>
    </w:p>
    <w:p w14:paraId="42FC4341" w14:textId="77777777" w:rsidR="000060F0" w:rsidRPr="006E3FF6" w:rsidRDefault="000060F0" w:rsidP="00815269">
      <w:pPr>
        <w:rPr>
          <w:sz w:val="20"/>
          <w:szCs w:val="20"/>
        </w:rPr>
      </w:pPr>
    </w:p>
    <w:p w14:paraId="4A858A51" w14:textId="77777777" w:rsidR="000E079E" w:rsidRPr="006E3FF6" w:rsidRDefault="000E079E" w:rsidP="00815269">
      <w:pPr>
        <w:rPr>
          <w:sz w:val="20"/>
          <w:szCs w:val="20"/>
        </w:rPr>
      </w:pPr>
    </w:p>
    <w:p w14:paraId="6D7F799D" w14:textId="44532DF7" w:rsidR="009E1611" w:rsidRDefault="00815269" w:rsidP="000060F0">
      <w:pPr>
        <w:spacing w:line="276" w:lineRule="auto"/>
        <w:rPr>
          <w:sz w:val="20"/>
          <w:szCs w:val="20"/>
        </w:rPr>
      </w:pPr>
      <w:r w:rsidRPr="006E3FF6">
        <w:rPr>
          <w:i/>
          <w:sz w:val="20"/>
          <w:szCs w:val="20"/>
        </w:rPr>
        <w:t>Judy Maynes</w:t>
      </w:r>
      <w:r w:rsidR="009E1611">
        <w:rPr>
          <w:i/>
          <w:sz w:val="20"/>
          <w:szCs w:val="20"/>
        </w:rPr>
        <w:t xml:space="preserve"> </w:t>
      </w:r>
      <w:r w:rsidRPr="006E3FF6">
        <w:rPr>
          <w:sz w:val="20"/>
          <w:szCs w:val="20"/>
        </w:rPr>
        <w:t xml:space="preserve"> </w:t>
      </w:r>
    </w:p>
    <w:p w14:paraId="72C12138" w14:textId="4E695B1E" w:rsidR="00815269" w:rsidRPr="00FC1C36" w:rsidRDefault="00815269" w:rsidP="000060F0">
      <w:pPr>
        <w:spacing w:line="276" w:lineRule="auto"/>
        <w:rPr>
          <w:i/>
          <w:sz w:val="20"/>
          <w:szCs w:val="20"/>
        </w:rPr>
      </w:pPr>
      <w:r w:rsidRPr="00FC1C36">
        <w:rPr>
          <w:i/>
          <w:sz w:val="20"/>
          <w:szCs w:val="20"/>
        </w:rPr>
        <w:t>Head of Acquisitions Services</w:t>
      </w:r>
      <w:r w:rsidR="006E3FF6" w:rsidRPr="00FC1C36">
        <w:rPr>
          <w:i/>
          <w:sz w:val="20"/>
          <w:szCs w:val="20"/>
        </w:rPr>
        <w:t xml:space="preserve"> </w:t>
      </w:r>
    </w:p>
    <w:p w14:paraId="00181408" w14:textId="5079423A" w:rsidR="000E079E" w:rsidRPr="0044537D" w:rsidRDefault="006B6B66" w:rsidP="000060F0">
      <w:pPr>
        <w:spacing w:line="276" w:lineRule="auto"/>
        <w:rPr>
          <w:color w:val="FF0000"/>
        </w:rPr>
      </w:pPr>
      <w:r>
        <w:rPr>
          <w:color w:val="FF0000"/>
        </w:rPr>
        <w:t xml:space="preserve"> </w:t>
      </w:r>
    </w:p>
    <w:p w14:paraId="31C8F0E5" w14:textId="77777777" w:rsidR="00A85C6D" w:rsidRDefault="00A85C6D" w:rsidP="00002AF9">
      <w:pPr>
        <w:rPr>
          <w:b/>
          <w:color w:val="FF0000"/>
        </w:rPr>
      </w:pPr>
    </w:p>
    <w:p w14:paraId="2CF022AB" w14:textId="77777777" w:rsidR="00A85C6D" w:rsidRPr="000A1E3E" w:rsidRDefault="00A85C6D" w:rsidP="00002AF9">
      <w:pPr>
        <w:rPr>
          <w:color w:val="FF0000"/>
          <w:sz w:val="20"/>
          <w:szCs w:val="20"/>
        </w:rPr>
      </w:pPr>
    </w:p>
    <w:p w14:paraId="17D6FE80" w14:textId="7E6C4FB6" w:rsidR="00002AF9" w:rsidRPr="000A1E3E" w:rsidRDefault="00FC1C36" w:rsidP="00002AF9">
      <w:pPr>
        <w:rPr>
          <w:sz w:val="20"/>
          <w:szCs w:val="20"/>
          <w:u w:val="single"/>
        </w:rPr>
      </w:pPr>
      <w:r>
        <w:rPr>
          <w:sz w:val="20"/>
          <w:szCs w:val="20"/>
          <w:u w:val="single"/>
        </w:rPr>
        <w:t>Appendices:</w:t>
      </w:r>
    </w:p>
    <w:p w14:paraId="57BE5B02" w14:textId="77777777" w:rsidR="000A1E3E" w:rsidRPr="000A1E3E" w:rsidRDefault="000A1E3E" w:rsidP="00002AF9">
      <w:pPr>
        <w:rPr>
          <w:sz w:val="20"/>
          <w:szCs w:val="20"/>
        </w:rPr>
      </w:pPr>
    </w:p>
    <w:p w14:paraId="400F188A" w14:textId="4C1D4DA0" w:rsidR="00002AF9" w:rsidRPr="000A1E3E" w:rsidRDefault="000A1E3E" w:rsidP="000A1E3E">
      <w:pPr>
        <w:rPr>
          <w:sz w:val="20"/>
          <w:szCs w:val="20"/>
        </w:rPr>
      </w:pPr>
      <w:r>
        <w:rPr>
          <w:sz w:val="20"/>
          <w:szCs w:val="20"/>
        </w:rPr>
        <w:t xml:space="preserve">Appendix I: </w:t>
      </w:r>
      <w:r>
        <w:rPr>
          <w:sz w:val="20"/>
          <w:szCs w:val="20"/>
        </w:rPr>
        <w:tab/>
      </w:r>
      <w:r w:rsidR="00002AF9" w:rsidRPr="000A1E3E">
        <w:rPr>
          <w:sz w:val="20"/>
          <w:szCs w:val="20"/>
        </w:rPr>
        <w:t xml:space="preserve">Expanded Highlights </w:t>
      </w:r>
    </w:p>
    <w:p w14:paraId="2DEE45A6" w14:textId="1B37CA92" w:rsidR="00002AF9" w:rsidRPr="000A1E3E" w:rsidRDefault="000A1E3E" w:rsidP="000A1E3E">
      <w:pPr>
        <w:rPr>
          <w:sz w:val="20"/>
          <w:szCs w:val="20"/>
        </w:rPr>
      </w:pPr>
      <w:r>
        <w:rPr>
          <w:sz w:val="20"/>
          <w:szCs w:val="20"/>
        </w:rPr>
        <w:t xml:space="preserve">Appendix II: </w:t>
      </w:r>
      <w:r>
        <w:rPr>
          <w:sz w:val="20"/>
          <w:szCs w:val="20"/>
        </w:rPr>
        <w:tab/>
      </w:r>
      <w:r w:rsidR="00002AF9" w:rsidRPr="000A1E3E">
        <w:rPr>
          <w:sz w:val="20"/>
          <w:szCs w:val="20"/>
        </w:rPr>
        <w:t>Staff Resources FY13</w:t>
      </w:r>
    </w:p>
    <w:p w14:paraId="4831ADBA" w14:textId="1889B76D" w:rsidR="00373373" w:rsidRPr="000A1E3E" w:rsidRDefault="000A1E3E" w:rsidP="000A1E3E">
      <w:pPr>
        <w:rPr>
          <w:sz w:val="20"/>
          <w:szCs w:val="20"/>
        </w:rPr>
      </w:pPr>
      <w:r>
        <w:rPr>
          <w:sz w:val="20"/>
          <w:szCs w:val="20"/>
        </w:rPr>
        <w:t>Appendix III:</w:t>
      </w:r>
      <w:r>
        <w:rPr>
          <w:sz w:val="20"/>
          <w:szCs w:val="20"/>
        </w:rPr>
        <w:tab/>
      </w:r>
      <w:r w:rsidR="00002AF9" w:rsidRPr="000A1E3E">
        <w:rPr>
          <w:sz w:val="20"/>
          <w:szCs w:val="20"/>
        </w:rPr>
        <w:t xml:space="preserve">Committees, </w:t>
      </w:r>
      <w:r w:rsidR="00AE7AC5" w:rsidRPr="000A1E3E">
        <w:rPr>
          <w:sz w:val="20"/>
          <w:szCs w:val="20"/>
        </w:rPr>
        <w:t xml:space="preserve">Task Forces, Diversity, </w:t>
      </w:r>
      <w:r w:rsidR="00373373" w:rsidRPr="000A1E3E">
        <w:rPr>
          <w:sz w:val="20"/>
          <w:szCs w:val="20"/>
        </w:rPr>
        <w:t>Staff Development</w:t>
      </w:r>
      <w:r w:rsidR="00AE7AC5" w:rsidRPr="000A1E3E">
        <w:rPr>
          <w:sz w:val="20"/>
          <w:szCs w:val="20"/>
        </w:rPr>
        <w:t>, and Vendor/Publisher Meetings</w:t>
      </w:r>
    </w:p>
    <w:p w14:paraId="1EE5ADED" w14:textId="773929B7" w:rsidR="00002AF9" w:rsidRPr="000A1E3E" w:rsidRDefault="000A1E3E" w:rsidP="000A1E3E">
      <w:pPr>
        <w:rPr>
          <w:sz w:val="20"/>
          <w:szCs w:val="20"/>
        </w:rPr>
      </w:pPr>
      <w:r>
        <w:rPr>
          <w:sz w:val="20"/>
          <w:szCs w:val="20"/>
        </w:rPr>
        <w:t>Appendix IV:</w:t>
      </w:r>
      <w:r>
        <w:rPr>
          <w:sz w:val="20"/>
          <w:szCs w:val="20"/>
        </w:rPr>
        <w:tab/>
      </w:r>
      <w:r w:rsidR="00002AF9" w:rsidRPr="000A1E3E">
        <w:rPr>
          <w:sz w:val="20"/>
          <w:szCs w:val="20"/>
        </w:rPr>
        <w:t>Ordering and Cataloging Statistics</w:t>
      </w:r>
      <w:r w:rsidR="00AE7AC5" w:rsidRPr="000A1E3E">
        <w:rPr>
          <w:sz w:val="20"/>
          <w:szCs w:val="20"/>
        </w:rPr>
        <w:t xml:space="preserve"> </w:t>
      </w:r>
      <w:r>
        <w:rPr>
          <w:sz w:val="20"/>
          <w:szCs w:val="20"/>
        </w:rPr>
        <w:t>–</w:t>
      </w:r>
      <w:r w:rsidRPr="000A1E3E">
        <w:rPr>
          <w:sz w:val="20"/>
          <w:szCs w:val="20"/>
        </w:rPr>
        <w:t xml:space="preserve"> Five</w:t>
      </w:r>
      <w:r w:rsidR="00AE7AC5" w:rsidRPr="000A1E3E">
        <w:rPr>
          <w:sz w:val="20"/>
          <w:szCs w:val="20"/>
        </w:rPr>
        <w:t>-Year Comparison</w:t>
      </w:r>
    </w:p>
    <w:p w14:paraId="6C4E0E66" w14:textId="40555A3C" w:rsidR="00002AF9" w:rsidRPr="000A1E3E" w:rsidRDefault="000A1E3E" w:rsidP="000A1E3E">
      <w:pPr>
        <w:rPr>
          <w:sz w:val="20"/>
          <w:szCs w:val="20"/>
        </w:rPr>
      </w:pPr>
      <w:r>
        <w:rPr>
          <w:sz w:val="20"/>
          <w:szCs w:val="20"/>
        </w:rPr>
        <w:t>Appendix V:</w:t>
      </w:r>
      <w:r>
        <w:rPr>
          <w:sz w:val="20"/>
          <w:szCs w:val="20"/>
        </w:rPr>
        <w:tab/>
      </w:r>
      <w:r w:rsidR="00002AF9" w:rsidRPr="000A1E3E">
        <w:rPr>
          <w:sz w:val="20"/>
          <w:szCs w:val="20"/>
        </w:rPr>
        <w:t>Reco</w:t>
      </w:r>
      <w:r w:rsidR="00AE7AC5" w:rsidRPr="000A1E3E">
        <w:rPr>
          <w:sz w:val="20"/>
          <w:szCs w:val="20"/>
        </w:rPr>
        <w:t>rds Maintenance Activities –Three-</w:t>
      </w:r>
      <w:r w:rsidR="00002AF9" w:rsidRPr="000A1E3E">
        <w:rPr>
          <w:sz w:val="20"/>
          <w:szCs w:val="20"/>
        </w:rPr>
        <w:t xml:space="preserve">Year Comparison </w:t>
      </w:r>
    </w:p>
    <w:p w14:paraId="098B4CD4" w14:textId="25738225" w:rsidR="00002AF9" w:rsidRPr="000A1E3E" w:rsidRDefault="000A1E3E" w:rsidP="000A1E3E">
      <w:pPr>
        <w:rPr>
          <w:sz w:val="20"/>
          <w:szCs w:val="20"/>
        </w:rPr>
      </w:pPr>
      <w:r>
        <w:rPr>
          <w:sz w:val="20"/>
          <w:szCs w:val="20"/>
        </w:rPr>
        <w:t>Appendix VI:</w:t>
      </w:r>
      <w:r>
        <w:rPr>
          <w:sz w:val="20"/>
          <w:szCs w:val="20"/>
        </w:rPr>
        <w:tab/>
      </w:r>
      <w:r w:rsidR="00AE7AC5" w:rsidRPr="000A1E3E">
        <w:rPr>
          <w:sz w:val="20"/>
          <w:szCs w:val="20"/>
        </w:rPr>
        <w:t>Serials Solutions Maintenance Activities – Four-Year Comparison</w:t>
      </w:r>
    </w:p>
    <w:p w14:paraId="1FF1220E" w14:textId="47F13814" w:rsidR="000060F0" w:rsidRPr="0044537D" w:rsidRDefault="000060F0" w:rsidP="000060F0">
      <w:pPr>
        <w:spacing w:line="276" w:lineRule="auto"/>
        <w:rPr>
          <w:color w:val="FF0000"/>
        </w:rPr>
      </w:pPr>
    </w:p>
    <w:p w14:paraId="2241874B" w14:textId="61DE2408" w:rsidR="005D4CF2" w:rsidRPr="00857456" w:rsidRDefault="00B84DAF" w:rsidP="00857456">
      <w:pPr>
        <w:spacing w:after="200" w:line="276" w:lineRule="auto"/>
        <w:jc w:val="center"/>
        <w:rPr>
          <w:color w:val="FF0000"/>
        </w:rPr>
      </w:pPr>
      <w:r w:rsidRPr="0044537D">
        <w:rPr>
          <w:color w:val="FF0000"/>
        </w:rPr>
        <w:br w:type="page"/>
      </w:r>
      <w:r w:rsidR="005D4CF2">
        <w:rPr>
          <w:szCs w:val="28"/>
        </w:rPr>
        <w:lastRenderedPageBreak/>
        <w:t>Appendix I</w:t>
      </w:r>
      <w:r w:rsidR="005244C1">
        <w:rPr>
          <w:szCs w:val="28"/>
        </w:rPr>
        <w:t>:    Expanded Highlights</w:t>
      </w:r>
    </w:p>
    <w:p w14:paraId="00D18965" w14:textId="0190A8BC" w:rsidR="005244C1" w:rsidRPr="00834BC5" w:rsidRDefault="005244C1" w:rsidP="005244C1">
      <w:pPr>
        <w:jc w:val="center"/>
        <w:rPr>
          <w:b/>
          <w:sz w:val="22"/>
        </w:rPr>
      </w:pPr>
      <w:r>
        <w:rPr>
          <w:sz w:val="28"/>
          <w:szCs w:val="28"/>
        </w:rPr>
        <w:t xml:space="preserve"> </w:t>
      </w:r>
    </w:p>
    <w:p w14:paraId="71470140" w14:textId="00CF3F4D" w:rsidR="00D57CAE" w:rsidRPr="007D5CD2" w:rsidRDefault="007D5CD2" w:rsidP="00D57CAE">
      <w:pPr>
        <w:rPr>
          <w:szCs w:val="20"/>
          <w:u w:val="single"/>
        </w:rPr>
      </w:pPr>
      <w:r>
        <w:rPr>
          <w:sz w:val="20"/>
          <w:szCs w:val="20"/>
          <w:u w:val="single"/>
        </w:rPr>
        <w:t xml:space="preserve">INFORMATION RESOURCES BUDGET </w:t>
      </w:r>
      <w:r w:rsidR="00D57CAE" w:rsidRPr="007D5CD2">
        <w:rPr>
          <w:sz w:val="20"/>
          <w:szCs w:val="20"/>
          <w:u w:val="single"/>
        </w:rPr>
        <w:t>-</w:t>
      </w:r>
      <w:r>
        <w:rPr>
          <w:sz w:val="20"/>
          <w:szCs w:val="20"/>
          <w:u w:val="single"/>
        </w:rPr>
        <w:t xml:space="preserve"> </w:t>
      </w:r>
      <w:r w:rsidR="00D57CAE" w:rsidRPr="007D5CD2">
        <w:rPr>
          <w:sz w:val="20"/>
          <w:szCs w:val="20"/>
          <w:u w:val="single"/>
        </w:rPr>
        <w:t>FY13</w:t>
      </w:r>
    </w:p>
    <w:p w14:paraId="4C07EA1D" w14:textId="77777777" w:rsidR="00D57CAE" w:rsidRPr="00E7466C" w:rsidRDefault="00D57CAE" w:rsidP="00D57CAE">
      <w:pPr>
        <w:rPr>
          <w:sz w:val="20"/>
          <w:szCs w:val="20"/>
        </w:rPr>
      </w:pPr>
    </w:p>
    <w:p w14:paraId="66AD29BB" w14:textId="77777777" w:rsidR="00D57CAE" w:rsidRPr="00BB110D" w:rsidRDefault="00D57CAE" w:rsidP="00D57CAE">
      <w:pPr>
        <w:rPr>
          <w:sz w:val="20"/>
          <w:szCs w:val="20"/>
        </w:rPr>
      </w:pPr>
      <w:r w:rsidRPr="00BB110D">
        <w:rPr>
          <w:sz w:val="20"/>
          <w:szCs w:val="20"/>
        </w:rPr>
        <w:t>Budget Area</w:t>
      </w:r>
      <w:r w:rsidRPr="00BB110D">
        <w:rPr>
          <w:sz w:val="20"/>
          <w:szCs w:val="20"/>
        </w:rPr>
        <w:tab/>
      </w:r>
      <w:r w:rsidRPr="00BB110D">
        <w:rPr>
          <w:sz w:val="20"/>
          <w:szCs w:val="20"/>
        </w:rPr>
        <w:tab/>
        <w:t xml:space="preserve">Appropriation </w:t>
      </w:r>
    </w:p>
    <w:p w14:paraId="1C26EAEA" w14:textId="77777777" w:rsidR="00D57CAE" w:rsidRPr="00E7466C" w:rsidRDefault="00D57CAE" w:rsidP="00D57CAE">
      <w:pPr>
        <w:rPr>
          <w:sz w:val="20"/>
          <w:szCs w:val="20"/>
        </w:rPr>
      </w:pPr>
    </w:p>
    <w:p w14:paraId="1C0ECFC7" w14:textId="77777777" w:rsidR="00D57CAE" w:rsidRPr="00E7466C" w:rsidRDefault="00D57CAE" w:rsidP="00D57CAE">
      <w:pPr>
        <w:rPr>
          <w:sz w:val="20"/>
          <w:szCs w:val="20"/>
        </w:rPr>
      </w:pPr>
      <w:r w:rsidRPr="00E7466C">
        <w:rPr>
          <w:sz w:val="20"/>
          <w:szCs w:val="20"/>
        </w:rPr>
        <w:t>Arts &amp; Sciences</w:t>
      </w:r>
      <w:r w:rsidRPr="00E7466C">
        <w:rPr>
          <w:sz w:val="20"/>
          <w:szCs w:val="20"/>
        </w:rPr>
        <w:tab/>
      </w:r>
      <w:r w:rsidRPr="00E7466C">
        <w:rPr>
          <w:sz w:val="20"/>
          <w:szCs w:val="20"/>
        </w:rPr>
        <w:tab/>
        <w:t>$ 6,513,382.00</w:t>
      </w:r>
    </w:p>
    <w:p w14:paraId="7F45C4AE" w14:textId="77777777" w:rsidR="00D57CAE" w:rsidRPr="00E7466C" w:rsidRDefault="00D57CAE" w:rsidP="00D57CAE">
      <w:pPr>
        <w:rPr>
          <w:sz w:val="20"/>
          <w:szCs w:val="20"/>
        </w:rPr>
      </w:pPr>
      <w:r>
        <w:rPr>
          <w:sz w:val="20"/>
          <w:szCs w:val="20"/>
        </w:rPr>
        <w:t xml:space="preserve">     </w:t>
      </w:r>
      <w:r w:rsidRPr="00E7466C">
        <w:rPr>
          <w:sz w:val="20"/>
          <w:szCs w:val="20"/>
        </w:rPr>
        <w:t>Fernandez Gift</w:t>
      </w:r>
      <w:r w:rsidRPr="00E7466C">
        <w:rPr>
          <w:sz w:val="20"/>
          <w:szCs w:val="20"/>
        </w:rPr>
        <w:tab/>
        <w:t xml:space="preserve">$        7,500.00  </w:t>
      </w:r>
    </w:p>
    <w:p w14:paraId="32973AAD" w14:textId="77777777" w:rsidR="00D57CAE" w:rsidRPr="00E7466C" w:rsidRDefault="00D57CAE" w:rsidP="00D57CAE">
      <w:pPr>
        <w:rPr>
          <w:sz w:val="20"/>
          <w:szCs w:val="20"/>
        </w:rPr>
      </w:pPr>
      <w:r>
        <w:rPr>
          <w:sz w:val="20"/>
          <w:szCs w:val="20"/>
        </w:rPr>
        <w:t xml:space="preserve">     Sherman Art Gift</w:t>
      </w:r>
      <w:r>
        <w:rPr>
          <w:sz w:val="20"/>
          <w:szCs w:val="20"/>
        </w:rPr>
        <w:tab/>
      </w:r>
      <w:r w:rsidRPr="00E7466C">
        <w:rPr>
          <w:sz w:val="20"/>
          <w:szCs w:val="20"/>
          <w:u w:val="single"/>
        </w:rPr>
        <w:t>$        2,000.00</w:t>
      </w:r>
    </w:p>
    <w:p w14:paraId="6EB2D53D" w14:textId="77777777" w:rsidR="00D57CAE" w:rsidRDefault="00D57CAE" w:rsidP="00D57CAE">
      <w:pPr>
        <w:rPr>
          <w:sz w:val="20"/>
          <w:szCs w:val="20"/>
        </w:rPr>
      </w:pPr>
      <w:r w:rsidRPr="00E7466C">
        <w:rPr>
          <w:sz w:val="20"/>
          <w:szCs w:val="20"/>
        </w:rPr>
        <w:t>Arts &amp; Sciences Total</w:t>
      </w:r>
      <w:r w:rsidRPr="00E7466C">
        <w:rPr>
          <w:sz w:val="20"/>
          <w:szCs w:val="20"/>
        </w:rPr>
        <w:tab/>
      </w:r>
      <w:r w:rsidRPr="00B63B6D">
        <w:rPr>
          <w:sz w:val="20"/>
          <w:szCs w:val="20"/>
          <w:u w:val="thick"/>
        </w:rPr>
        <w:t>$ 6,522,882.00</w:t>
      </w:r>
    </w:p>
    <w:p w14:paraId="5DAB6F8F" w14:textId="77777777" w:rsidR="00D57CAE" w:rsidRPr="00E7466C" w:rsidRDefault="00D57CAE" w:rsidP="00D57CAE">
      <w:pPr>
        <w:rPr>
          <w:sz w:val="20"/>
          <w:szCs w:val="20"/>
        </w:rPr>
      </w:pPr>
    </w:p>
    <w:p w14:paraId="14E39818" w14:textId="77777777" w:rsidR="00D57CAE" w:rsidRDefault="00D57CAE" w:rsidP="00D57CAE">
      <w:pPr>
        <w:rPr>
          <w:sz w:val="20"/>
          <w:szCs w:val="20"/>
        </w:rPr>
      </w:pPr>
      <w:r>
        <w:rPr>
          <w:sz w:val="20"/>
          <w:szCs w:val="20"/>
        </w:rPr>
        <w:t>Special Collections</w:t>
      </w:r>
      <w:r>
        <w:rPr>
          <w:sz w:val="20"/>
          <w:szCs w:val="20"/>
        </w:rPr>
        <w:tab/>
        <w:t>$    498,005.00</w:t>
      </w:r>
    </w:p>
    <w:p w14:paraId="7A4E8DB5" w14:textId="77777777" w:rsidR="00D57CAE" w:rsidRPr="00E7466C" w:rsidRDefault="00D57CAE" w:rsidP="00D57CAE">
      <w:pPr>
        <w:rPr>
          <w:sz w:val="20"/>
          <w:szCs w:val="20"/>
        </w:rPr>
      </w:pPr>
      <w:r w:rsidRPr="00E7466C">
        <w:rPr>
          <w:sz w:val="20"/>
          <w:szCs w:val="20"/>
        </w:rPr>
        <w:t>Business &amp; Engineering</w:t>
      </w:r>
      <w:r w:rsidRPr="00E7466C">
        <w:rPr>
          <w:sz w:val="20"/>
          <w:szCs w:val="20"/>
        </w:rPr>
        <w:tab/>
        <w:t>$ 1,607,000.00</w:t>
      </w:r>
    </w:p>
    <w:p w14:paraId="329F536A" w14:textId="77777777" w:rsidR="00D57CAE" w:rsidRPr="00E7466C" w:rsidRDefault="00D57CAE" w:rsidP="00D57CAE">
      <w:pPr>
        <w:rPr>
          <w:sz w:val="20"/>
          <w:szCs w:val="20"/>
        </w:rPr>
      </w:pPr>
      <w:r w:rsidRPr="00E7466C">
        <w:rPr>
          <w:sz w:val="20"/>
          <w:szCs w:val="20"/>
        </w:rPr>
        <w:t>Medical Science</w:t>
      </w:r>
      <w:r w:rsidRPr="00E7466C">
        <w:rPr>
          <w:sz w:val="20"/>
          <w:szCs w:val="20"/>
        </w:rPr>
        <w:tab/>
      </w:r>
      <w:r w:rsidRPr="00E7466C">
        <w:rPr>
          <w:sz w:val="20"/>
          <w:szCs w:val="20"/>
        </w:rPr>
        <w:tab/>
        <w:t>$ 1,227,207.00</w:t>
      </w:r>
    </w:p>
    <w:p w14:paraId="254FCA53" w14:textId="77777777" w:rsidR="00D57CAE" w:rsidRDefault="00D57CAE" w:rsidP="00D57CAE">
      <w:pPr>
        <w:rPr>
          <w:b/>
          <w:sz w:val="20"/>
          <w:szCs w:val="20"/>
        </w:rPr>
      </w:pPr>
    </w:p>
    <w:p w14:paraId="01118A34" w14:textId="77777777" w:rsidR="00D57CAE" w:rsidRDefault="00D57CAE" w:rsidP="00D57CAE">
      <w:pPr>
        <w:rPr>
          <w:sz w:val="20"/>
          <w:szCs w:val="20"/>
          <w:u w:val="thick"/>
        </w:rPr>
      </w:pPr>
      <w:r w:rsidRPr="00E7466C">
        <w:rPr>
          <w:b/>
          <w:sz w:val="20"/>
          <w:szCs w:val="20"/>
        </w:rPr>
        <w:t>Total Budget</w:t>
      </w:r>
      <w:r w:rsidRPr="00E7466C">
        <w:rPr>
          <w:b/>
          <w:sz w:val="20"/>
          <w:szCs w:val="20"/>
        </w:rPr>
        <w:tab/>
      </w:r>
      <w:r>
        <w:rPr>
          <w:b/>
          <w:sz w:val="20"/>
          <w:szCs w:val="20"/>
        </w:rPr>
        <w:tab/>
      </w:r>
      <w:r w:rsidRPr="00B63B6D">
        <w:rPr>
          <w:sz w:val="20"/>
          <w:szCs w:val="20"/>
          <w:u w:val="thick"/>
        </w:rPr>
        <w:t>$  9,855,094.00</w:t>
      </w:r>
    </w:p>
    <w:p w14:paraId="18EF9B46" w14:textId="77777777" w:rsidR="00D57CAE" w:rsidRDefault="00D57CAE" w:rsidP="00D57CAE">
      <w:pPr>
        <w:rPr>
          <w:sz w:val="20"/>
          <w:szCs w:val="20"/>
          <w:u w:val="thick"/>
        </w:rPr>
      </w:pPr>
    </w:p>
    <w:p w14:paraId="3B24909E" w14:textId="77777777" w:rsidR="00D57CAE" w:rsidRDefault="00D57CAE" w:rsidP="00D57CAE">
      <w:pPr>
        <w:rPr>
          <w:sz w:val="20"/>
          <w:szCs w:val="20"/>
        </w:rPr>
      </w:pPr>
      <w:r w:rsidRPr="00E7466C">
        <w:rPr>
          <w:sz w:val="20"/>
          <w:szCs w:val="20"/>
        </w:rPr>
        <w:t xml:space="preserve">One-Time </w:t>
      </w:r>
      <w:r>
        <w:rPr>
          <w:sz w:val="20"/>
          <w:szCs w:val="20"/>
        </w:rPr>
        <w:t>Provost Funds</w:t>
      </w:r>
      <w:r>
        <w:rPr>
          <w:sz w:val="20"/>
          <w:szCs w:val="20"/>
        </w:rPr>
        <w:tab/>
      </w:r>
      <w:r w:rsidRPr="00E7466C">
        <w:rPr>
          <w:sz w:val="20"/>
          <w:szCs w:val="20"/>
        </w:rPr>
        <w:t xml:space="preserve">$   </w:t>
      </w:r>
      <w:r>
        <w:rPr>
          <w:sz w:val="20"/>
          <w:szCs w:val="20"/>
        </w:rPr>
        <w:t xml:space="preserve"> </w:t>
      </w:r>
      <w:r w:rsidRPr="00E7466C">
        <w:rPr>
          <w:sz w:val="20"/>
          <w:szCs w:val="20"/>
        </w:rPr>
        <w:t>450,000.00 (</w:t>
      </w:r>
      <w:r>
        <w:rPr>
          <w:sz w:val="20"/>
          <w:szCs w:val="20"/>
        </w:rPr>
        <w:t xml:space="preserve">digital </w:t>
      </w:r>
      <w:r w:rsidRPr="00E7466C">
        <w:rPr>
          <w:sz w:val="20"/>
          <w:szCs w:val="20"/>
        </w:rPr>
        <w:t>archives</w:t>
      </w:r>
      <w:r>
        <w:rPr>
          <w:sz w:val="20"/>
          <w:szCs w:val="20"/>
        </w:rPr>
        <w:t xml:space="preserve"> to replace print journals)</w:t>
      </w:r>
    </w:p>
    <w:p w14:paraId="04CCC79E" w14:textId="77777777" w:rsidR="00D57CAE" w:rsidRPr="00E7466C" w:rsidRDefault="00D57CAE" w:rsidP="00D57CAE">
      <w:pPr>
        <w:rPr>
          <w:sz w:val="20"/>
          <w:szCs w:val="20"/>
        </w:rPr>
      </w:pPr>
    </w:p>
    <w:p w14:paraId="3F12BBD6" w14:textId="77777777" w:rsidR="00D57CAE" w:rsidRPr="00E7466C" w:rsidRDefault="00D57CAE" w:rsidP="00D57CAE">
      <w:pPr>
        <w:rPr>
          <w:sz w:val="20"/>
          <w:szCs w:val="20"/>
        </w:rPr>
      </w:pPr>
      <w:r w:rsidRPr="00E7466C">
        <w:rPr>
          <w:b/>
          <w:sz w:val="20"/>
          <w:szCs w:val="20"/>
        </w:rPr>
        <w:t>Grand Total</w:t>
      </w:r>
      <w:r>
        <w:rPr>
          <w:sz w:val="20"/>
          <w:szCs w:val="20"/>
        </w:rPr>
        <w:tab/>
      </w:r>
      <w:r>
        <w:rPr>
          <w:sz w:val="20"/>
          <w:szCs w:val="20"/>
        </w:rPr>
        <w:tab/>
      </w:r>
      <w:r>
        <w:rPr>
          <w:b/>
          <w:sz w:val="20"/>
          <w:szCs w:val="20"/>
          <w:u w:val="double"/>
        </w:rPr>
        <w:t>$ 10,305,094.00</w:t>
      </w:r>
    </w:p>
    <w:p w14:paraId="4CBCC680" w14:textId="77777777" w:rsidR="00D57CAE" w:rsidRPr="00274B4E" w:rsidRDefault="00D57CAE" w:rsidP="00D57CAE">
      <w:pPr>
        <w:pStyle w:val="HTMLPreformatted"/>
        <w:rPr>
          <w:rFonts w:ascii="Times New Roman" w:hAnsi="Times New Roman" w:cs="Times New Roman"/>
        </w:rPr>
      </w:pPr>
    </w:p>
    <w:p w14:paraId="0117FA77" w14:textId="77777777" w:rsidR="00D57CAE" w:rsidRDefault="00D57CAE" w:rsidP="00D57CAE">
      <w:pPr>
        <w:pStyle w:val="HTMLPreformatted"/>
        <w:rPr>
          <w:rFonts w:ascii="Times New Roman" w:hAnsi="Times New Roman" w:cs="Times New Roman"/>
          <w:color w:val="FF0000"/>
        </w:rPr>
      </w:pPr>
    </w:p>
    <w:p w14:paraId="0FF0522B" w14:textId="1C3AE9D0" w:rsidR="00D57CAE" w:rsidRPr="006E3FF6" w:rsidRDefault="00D57CAE" w:rsidP="00FC1C36">
      <w:pPr>
        <w:spacing w:line="276" w:lineRule="auto"/>
        <w:rPr>
          <w:sz w:val="20"/>
        </w:rPr>
      </w:pPr>
      <w:r w:rsidRPr="006E3FF6">
        <w:rPr>
          <w:sz w:val="20"/>
        </w:rPr>
        <w:t xml:space="preserve">Acquisitions </w:t>
      </w:r>
      <w:r>
        <w:rPr>
          <w:sz w:val="20"/>
        </w:rPr>
        <w:t xml:space="preserve">staff is dedicated to the efficient and timely management of orders, receipt, and expenditures throughout the business cycle.  We follow best practices for quality control at all levels, finalize year-end expenditures by June 30 and complete fiscal close activities the first week in July.   In addition, we are able to ‘quick-start’ the new fiscal-year ordering cycle within the first eight days of July by using a reduced set of funds.   New subject-level allocations are received in mid-July and are then distributed to 200+ individual funds.  Fund-level allocations are entered into Millennium within two weeks, making us fully operational for the new fiscal year by the first or second week in August. </w:t>
      </w:r>
    </w:p>
    <w:p w14:paraId="60FB4074" w14:textId="77777777" w:rsidR="00D57CAE" w:rsidRDefault="00D57CAE" w:rsidP="00D57CAE">
      <w:pPr>
        <w:rPr>
          <w:szCs w:val="28"/>
        </w:rPr>
      </w:pPr>
    </w:p>
    <w:p w14:paraId="5A39B181" w14:textId="60534F7A" w:rsidR="00834BC5" w:rsidRPr="00834BC5" w:rsidRDefault="00834BC5" w:rsidP="00834BC5">
      <w:pPr>
        <w:rPr>
          <w:sz w:val="20"/>
          <w:u w:val="single"/>
        </w:rPr>
      </w:pPr>
      <w:r>
        <w:rPr>
          <w:sz w:val="20"/>
          <w:u w:val="single"/>
        </w:rPr>
        <w:t>Fiscal-Year Business Cycle</w:t>
      </w:r>
    </w:p>
    <w:p w14:paraId="725B9241" w14:textId="6083C836" w:rsidR="00834BC5" w:rsidRPr="00834BC5" w:rsidRDefault="00834BC5" w:rsidP="00FC1C36">
      <w:pPr>
        <w:pStyle w:val="ListParagraph"/>
        <w:numPr>
          <w:ilvl w:val="0"/>
          <w:numId w:val="8"/>
        </w:numPr>
        <w:spacing w:line="276" w:lineRule="auto"/>
        <w:rPr>
          <w:sz w:val="20"/>
          <w:szCs w:val="20"/>
        </w:rPr>
      </w:pPr>
      <w:r w:rsidRPr="00834BC5">
        <w:rPr>
          <w:sz w:val="20"/>
          <w:szCs w:val="20"/>
        </w:rPr>
        <w:t>Or</w:t>
      </w:r>
      <w:r w:rsidR="00FC1C36">
        <w:rPr>
          <w:sz w:val="20"/>
          <w:szCs w:val="20"/>
        </w:rPr>
        <w:t>dering for FY12 began on July 9</w:t>
      </w:r>
      <w:r w:rsidRPr="00834BC5">
        <w:rPr>
          <w:sz w:val="20"/>
          <w:szCs w:val="20"/>
          <w:vertAlign w:val="superscript"/>
        </w:rPr>
        <w:t>th</w:t>
      </w:r>
      <w:r w:rsidRPr="00834BC5">
        <w:rPr>
          <w:sz w:val="20"/>
          <w:szCs w:val="20"/>
        </w:rPr>
        <w:t xml:space="preserve"> using limited funds, with full appropriations available and entered into Millennium by </w:t>
      </w:r>
      <w:r w:rsidR="00FC1C36">
        <w:rPr>
          <w:sz w:val="20"/>
          <w:szCs w:val="20"/>
        </w:rPr>
        <w:t>August 8</w:t>
      </w:r>
      <w:r w:rsidR="00FC1C36" w:rsidRPr="00FC1C36">
        <w:rPr>
          <w:sz w:val="20"/>
          <w:szCs w:val="20"/>
          <w:vertAlign w:val="superscript"/>
        </w:rPr>
        <w:t>th</w:t>
      </w:r>
      <w:r w:rsidR="00FC1C36">
        <w:rPr>
          <w:sz w:val="20"/>
          <w:szCs w:val="20"/>
        </w:rPr>
        <w:t>.</w:t>
      </w:r>
    </w:p>
    <w:p w14:paraId="3E06B323" w14:textId="77777777" w:rsidR="00834BC5" w:rsidRPr="00834BC5" w:rsidRDefault="00834BC5" w:rsidP="00FC1C36">
      <w:pPr>
        <w:pStyle w:val="ListParagraph"/>
        <w:numPr>
          <w:ilvl w:val="0"/>
          <w:numId w:val="8"/>
        </w:numPr>
        <w:spacing w:line="276" w:lineRule="auto"/>
        <w:rPr>
          <w:sz w:val="20"/>
          <w:szCs w:val="20"/>
        </w:rPr>
      </w:pPr>
      <w:r w:rsidRPr="00834BC5">
        <w:rPr>
          <w:sz w:val="20"/>
          <w:szCs w:val="20"/>
        </w:rPr>
        <w:t>Organized budget meetings with subject selectors, Acquisitions Liaisons, and Associate Librarian for Information Resources, to prepare for FY14 budget planning (March 2013)</w:t>
      </w:r>
    </w:p>
    <w:p w14:paraId="2213125E" w14:textId="657D1BE5" w:rsidR="00834BC5" w:rsidRPr="00834BC5" w:rsidRDefault="00D17F6C" w:rsidP="00FC1C36">
      <w:pPr>
        <w:pStyle w:val="ListParagraph"/>
        <w:numPr>
          <w:ilvl w:val="0"/>
          <w:numId w:val="8"/>
        </w:numPr>
        <w:spacing w:line="276" w:lineRule="auto"/>
        <w:rPr>
          <w:sz w:val="20"/>
          <w:szCs w:val="20"/>
        </w:rPr>
      </w:pPr>
      <w:r>
        <w:rPr>
          <w:sz w:val="20"/>
          <w:szCs w:val="20"/>
        </w:rPr>
        <w:t>Refined</w:t>
      </w:r>
      <w:r w:rsidR="00834BC5" w:rsidRPr="00834BC5">
        <w:rPr>
          <w:sz w:val="20"/>
          <w:szCs w:val="20"/>
        </w:rPr>
        <w:t xml:space="preserve"> budget preparation templates and procedural documentation to stre</w:t>
      </w:r>
      <w:r>
        <w:rPr>
          <w:sz w:val="20"/>
          <w:szCs w:val="20"/>
        </w:rPr>
        <w:t>amline a multi-step processes in preparation for</w:t>
      </w:r>
      <w:r w:rsidR="00834BC5" w:rsidRPr="00834BC5">
        <w:rPr>
          <w:sz w:val="20"/>
          <w:szCs w:val="20"/>
        </w:rPr>
        <w:t xml:space="preserve"> </w:t>
      </w:r>
      <w:r>
        <w:rPr>
          <w:sz w:val="20"/>
          <w:szCs w:val="20"/>
        </w:rPr>
        <w:t xml:space="preserve">determining and setting </w:t>
      </w:r>
      <w:r w:rsidR="00834BC5" w:rsidRPr="00834BC5">
        <w:rPr>
          <w:sz w:val="20"/>
          <w:szCs w:val="20"/>
        </w:rPr>
        <w:t xml:space="preserve">new fiscal year </w:t>
      </w:r>
      <w:r>
        <w:rPr>
          <w:sz w:val="20"/>
          <w:szCs w:val="20"/>
        </w:rPr>
        <w:t xml:space="preserve">appropriations. </w:t>
      </w:r>
    </w:p>
    <w:p w14:paraId="50B47305" w14:textId="2BA808BB" w:rsidR="00834BC5" w:rsidRDefault="00834BC5" w:rsidP="00FC1C36">
      <w:pPr>
        <w:pStyle w:val="ListParagraph"/>
        <w:numPr>
          <w:ilvl w:val="0"/>
          <w:numId w:val="8"/>
        </w:numPr>
        <w:spacing w:line="276" w:lineRule="auto"/>
        <w:rPr>
          <w:sz w:val="20"/>
          <w:szCs w:val="20"/>
        </w:rPr>
      </w:pPr>
      <w:r w:rsidRPr="00834BC5">
        <w:rPr>
          <w:sz w:val="20"/>
          <w:szCs w:val="20"/>
        </w:rPr>
        <w:t xml:space="preserve">Set up </w:t>
      </w:r>
      <w:r w:rsidR="00FC1C36">
        <w:rPr>
          <w:sz w:val="20"/>
          <w:szCs w:val="20"/>
        </w:rPr>
        <w:t xml:space="preserve">special class reserve funds to </w:t>
      </w:r>
      <w:r w:rsidRPr="00834BC5">
        <w:rPr>
          <w:sz w:val="20"/>
          <w:szCs w:val="20"/>
        </w:rPr>
        <w:t xml:space="preserve">streamline </w:t>
      </w:r>
      <w:r w:rsidR="00FC1C36">
        <w:rPr>
          <w:sz w:val="20"/>
          <w:szCs w:val="20"/>
        </w:rPr>
        <w:t>procedures for the Rush Term; p</w:t>
      </w:r>
      <w:r w:rsidRPr="00834BC5">
        <w:rPr>
          <w:sz w:val="20"/>
          <w:szCs w:val="20"/>
        </w:rPr>
        <w:t xml:space="preserve">art of </w:t>
      </w:r>
      <w:r w:rsidR="00FC1C36">
        <w:rPr>
          <w:sz w:val="20"/>
          <w:szCs w:val="20"/>
        </w:rPr>
        <w:t>a collaborative assessment of class reserves workflow between</w:t>
      </w:r>
      <w:r w:rsidRPr="00834BC5">
        <w:rPr>
          <w:sz w:val="20"/>
          <w:szCs w:val="20"/>
        </w:rPr>
        <w:t xml:space="preserve"> Access Services, CatMet, and Acquisitions</w:t>
      </w:r>
      <w:r w:rsidR="00FC1C36">
        <w:rPr>
          <w:sz w:val="20"/>
          <w:szCs w:val="20"/>
        </w:rPr>
        <w:t>.</w:t>
      </w:r>
    </w:p>
    <w:p w14:paraId="771CDAA0" w14:textId="1631C3BC" w:rsidR="00834BC5" w:rsidRDefault="00FC1C36" w:rsidP="00FC1C36">
      <w:pPr>
        <w:pStyle w:val="ListParagraph"/>
        <w:numPr>
          <w:ilvl w:val="0"/>
          <w:numId w:val="8"/>
        </w:numPr>
        <w:spacing w:line="276" w:lineRule="auto"/>
        <w:rPr>
          <w:sz w:val="20"/>
          <w:szCs w:val="20"/>
        </w:rPr>
      </w:pPr>
      <w:r>
        <w:rPr>
          <w:sz w:val="20"/>
          <w:szCs w:val="20"/>
        </w:rPr>
        <w:t xml:space="preserve">Arranged </w:t>
      </w:r>
      <w:r w:rsidR="00834BC5">
        <w:rPr>
          <w:sz w:val="20"/>
          <w:szCs w:val="20"/>
        </w:rPr>
        <w:t xml:space="preserve">with publishers to </w:t>
      </w:r>
      <w:r w:rsidR="00321054">
        <w:rPr>
          <w:sz w:val="20"/>
          <w:szCs w:val="20"/>
        </w:rPr>
        <w:t xml:space="preserve">realign </w:t>
      </w:r>
      <w:r w:rsidR="00E10980">
        <w:rPr>
          <w:sz w:val="20"/>
          <w:szCs w:val="20"/>
        </w:rPr>
        <w:t>digi</w:t>
      </w:r>
      <w:r>
        <w:rPr>
          <w:sz w:val="20"/>
          <w:szCs w:val="20"/>
        </w:rPr>
        <w:t>tal resources subscriptions currently</w:t>
      </w:r>
      <w:r w:rsidR="00321054">
        <w:rPr>
          <w:sz w:val="20"/>
          <w:szCs w:val="20"/>
        </w:rPr>
        <w:t xml:space="preserve"> renew</w:t>
      </w:r>
      <w:r>
        <w:rPr>
          <w:sz w:val="20"/>
          <w:szCs w:val="20"/>
        </w:rPr>
        <w:t>ing</w:t>
      </w:r>
      <w:r w:rsidR="00321054">
        <w:rPr>
          <w:sz w:val="20"/>
          <w:szCs w:val="20"/>
        </w:rPr>
        <w:t xml:space="preserve"> in the</w:t>
      </w:r>
      <w:r w:rsidR="00E10980">
        <w:rPr>
          <w:sz w:val="20"/>
          <w:szCs w:val="20"/>
        </w:rPr>
        <w:t xml:space="preserve"> </w:t>
      </w:r>
      <w:r>
        <w:rPr>
          <w:sz w:val="20"/>
          <w:szCs w:val="20"/>
        </w:rPr>
        <w:t>fourth q</w:t>
      </w:r>
      <w:r w:rsidR="00834BC5">
        <w:rPr>
          <w:sz w:val="20"/>
          <w:szCs w:val="20"/>
        </w:rPr>
        <w:t xml:space="preserve">uarter to </w:t>
      </w:r>
      <w:r w:rsidR="00E10980">
        <w:rPr>
          <w:sz w:val="20"/>
          <w:szCs w:val="20"/>
        </w:rPr>
        <w:t>a</w:t>
      </w:r>
      <w:r w:rsidR="00321054">
        <w:rPr>
          <w:sz w:val="20"/>
          <w:szCs w:val="20"/>
        </w:rPr>
        <w:t xml:space="preserve"> new </w:t>
      </w:r>
      <w:r>
        <w:rPr>
          <w:sz w:val="20"/>
          <w:szCs w:val="20"/>
        </w:rPr>
        <w:t>first q</w:t>
      </w:r>
      <w:r w:rsidR="00321054">
        <w:rPr>
          <w:sz w:val="20"/>
          <w:szCs w:val="20"/>
        </w:rPr>
        <w:t xml:space="preserve">uarter renewal.  This ensures that </w:t>
      </w:r>
      <w:r>
        <w:rPr>
          <w:sz w:val="20"/>
          <w:szCs w:val="20"/>
        </w:rPr>
        <w:t>funds</w:t>
      </w:r>
      <w:r w:rsidR="00321054">
        <w:rPr>
          <w:sz w:val="20"/>
          <w:szCs w:val="20"/>
        </w:rPr>
        <w:t xml:space="preserve"> are expen</w:t>
      </w:r>
      <w:r w:rsidR="00A46FB9">
        <w:rPr>
          <w:sz w:val="20"/>
          <w:szCs w:val="20"/>
        </w:rPr>
        <w:t>ded early</w:t>
      </w:r>
      <w:r w:rsidR="00321054">
        <w:rPr>
          <w:sz w:val="20"/>
          <w:szCs w:val="20"/>
        </w:rPr>
        <w:t xml:space="preserve"> in t</w:t>
      </w:r>
      <w:r>
        <w:rPr>
          <w:sz w:val="20"/>
          <w:szCs w:val="20"/>
        </w:rPr>
        <w:t>he fiscal year, thereby avoiding</w:t>
      </w:r>
      <w:r w:rsidR="00A46FB9">
        <w:rPr>
          <w:sz w:val="20"/>
          <w:szCs w:val="20"/>
        </w:rPr>
        <w:t xml:space="preserve"> any potential</w:t>
      </w:r>
      <w:r>
        <w:rPr>
          <w:sz w:val="20"/>
          <w:szCs w:val="20"/>
        </w:rPr>
        <w:t xml:space="preserve"> or unexpected budget shortfall</w:t>
      </w:r>
      <w:r w:rsidR="00A46FB9">
        <w:rPr>
          <w:sz w:val="20"/>
          <w:szCs w:val="20"/>
        </w:rPr>
        <w:t xml:space="preserve"> at year end.</w:t>
      </w:r>
    </w:p>
    <w:p w14:paraId="35AD5C9C" w14:textId="70FAFCDC" w:rsidR="00834BC5" w:rsidRDefault="00FC1C36" w:rsidP="00FC1C36">
      <w:pPr>
        <w:pStyle w:val="ListParagraph"/>
        <w:numPr>
          <w:ilvl w:val="0"/>
          <w:numId w:val="8"/>
        </w:numPr>
        <w:spacing w:line="276" w:lineRule="auto"/>
        <w:rPr>
          <w:sz w:val="20"/>
        </w:rPr>
      </w:pPr>
      <w:r>
        <w:rPr>
          <w:sz w:val="20"/>
        </w:rPr>
        <w:t xml:space="preserve">The </w:t>
      </w:r>
      <w:r w:rsidR="006C3CA5">
        <w:rPr>
          <w:sz w:val="20"/>
        </w:rPr>
        <w:t xml:space="preserve">Vendor Specialist </w:t>
      </w:r>
      <w:r>
        <w:rPr>
          <w:sz w:val="20"/>
        </w:rPr>
        <w:t xml:space="preserve">initiated </w:t>
      </w:r>
      <w:r w:rsidR="006C3CA5">
        <w:rPr>
          <w:sz w:val="20"/>
        </w:rPr>
        <w:t>a projec</w:t>
      </w:r>
      <w:r>
        <w:rPr>
          <w:sz w:val="20"/>
        </w:rPr>
        <w:t xml:space="preserve">t to improve vendor statistics by creating Oracle numbers for </w:t>
      </w:r>
      <w:r w:rsidR="006C3CA5">
        <w:rPr>
          <w:sz w:val="20"/>
        </w:rPr>
        <w:t>vendors formerly coded</w:t>
      </w:r>
      <w:r>
        <w:rPr>
          <w:sz w:val="20"/>
        </w:rPr>
        <w:t xml:space="preserve"> in </w:t>
      </w:r>
      <w:r w:rsidR="00167200">
        <w:rPr>
          <w:sz w:val="20"/>
        </w:rPr>
        <w:t>Millennium as</w:t>
      </w:r>
      <w:r w:rsidR="006C3CA5">
        <w:rPr>
          <w:sz w:val="20"/>
        </w:rPr>
        <w:t xml:space="preserve"> “non</w:t>
      </w:r>
      <w:r>
        <w:rPr>
          <w:sz w:val="20"/>
        </w:rPr>
        <w:t xml:space="preserve">e.”  </w:t>
      </w:r>
      <w:r w:rsidR="006C3CA5">
        <w:rPr>
          <w:sz w:val="20"/>
        </w:rPr>
        <w:t xml:space="preserve"> </w:t>
      </w:r>
    </w:p>
    <w:p w14:paraId="05D1BB5A" w14:textId="4B5660B4" w:rsidR="002E1086" w:rsidRPr="00026A6C" w:rsidRDefault="00FC1C36" w:rsidP="00B84DAF">
      <w:pPr>
        <w:pStyle w:val="ListParagraph"/>
        <w:numPr>
          <w:ilvl w:val="0"/>
          <w:numId w:val="8"/>
        </w:numPr>
        <w:spacing w:line="276" w:lineRule="auto"/>
        <w:rPr>
          <w:sz w:val="20"/>
        </w:rPr>
      </w:pPr>
      <w:r>
        <w:rPr>
          <w:sz w:val="20"/>
        </w:rPr>
        <w:t>Completed changes necessary</w:t>
      </w:r>
      <w:r w:rsidR="00D17F6C">
        <w:rPr>
          <w:sz w:val="20"/>
        </w:rPr>
        <w:t xml:space="preserve"> </w:t>
      </w:r>
      <w:r>
        <w:rPr>
          <w:sz w:val="20"/>
        </w:rPr>
        <w:t>to</w:t>
      </w:r>
      <w:r w:rsidR="00D17F6C">
        <w:rPr>
          <w:sz w:val="20"/>
        </w:rPr>
        <w:t xml:space="preserve"> </w:t>
      </w:r>
      <w:r w:rsidR="006E48D1">
        <w:rPr>
          <w:sz w:val="20"/>
        </w:rPr>
        <w:t xml:space="preserve">incorporate </w:t>
      </w:r>
      <w:r w:rsidR="00D17F6C">
        <w:rPr>
          <w:sz w:val="20"/>
        </w:rPr>
        <w:t xml:space="preserve">non-IR </w:t>
      </w:r>
      <w:r w:rsidR="006E48D1">
        <w:rPr>
          <w:sz w:val="20"/>
        </w:rPr>
        <w:t>expenditure invoices</w:t>
      </w:r>
      <w:r w:rsidR="00167200">
        <w:rPr>
          <w:sz w:val="20"/>
        </w:rPr>
        <w:t xml:space="preserve"> </w:t>
      </w:r>
      <w:r w:rsidR="006E48D1">
        <w:rPr>
          <w:sz w:val="20"/>
        </w:rPr>
        <w:t>in</w:t>
      </w:r>
      <w:r w:rsidR="00167200">
        <w:rPr>
          <w:sz w:val="20"/>
        </w:rPr>
        <w:t>t</w:t>
      </w:r>
      <w:r w:rsidR="006E48D1">
        <w:rPr>
          <w:sz w:val="20"/>
        </w:rPr>
        <w:t>o</w:t>
      </w:r>
      <w:r w:rsidR="00321054">
        <w:rPr>
          <w:sz w:val="20"/>
        </w:rPr>
        <w:t xml:space="preserve"> </w:t>
      </w:r>
      <w:r w:rsidR="006E48D1">
        <w:rPr>
          <w:sz w:val="20"/>
        </w:rPr>
        <w:t xml:space="preserve">the regular </w:t>
      </w:r>
      <w:r w:rsidR="00321054">
        <w:rPr>
          <w:sz w:val="20"/>
        </w:rPr>
        <w:t>EDI processing</w:t>
      </w:r>
      <w:r w:rsidR="006E48D1">
        <w:rPr>
          <w:sz w:val="20"/>
        </w:rPr>
        <w:t xml:space="preserve"> workflow</w:t>
      </w:r>
      <w:r w:rsidR="00321054">
        <w:rPr>
          <w:sz w:val="20"/>
        </w:rPr>
        <w:t xml:space="preserve"> beginning in J</w:t>
      </w:r>
      <w:r w:rsidR="00167200">
        <w:rPr>
          <w:sz w:val="20"/>
        </w:rPr>
        <w:t>uly</w:t>
      </w:r>
      <w:r w:rsidR="006E48D1">
        <w:rPr>
          <w:sz w:val="20"/>
        </w:rPr>
        <w:t xml:space="preserve"> 2013, eliminating the need for special processing and hand-delivery to A/P.</w:t>
      </w:r>
      <w:r w:rsidR="00167200">
        <w:rPr>
          <w:sz w:val="20"/>
        </w:rPr>
        <w:t xml:space="preserve">  </w:t>
      </w:r>
      <w:r w:rsidR="00D17F6C">
        <w:rPr>
          <w:sz w:val="20"/>
        </w:rPr>
        <w:t xml:space="preserve">Acquisitions worked with DLTG and the Millennium Systems Manager to make </w:t>
      </w:r>
      <w:r w:rsidR="006E48D1">
        <w:rPr>
          <w:sz w:val="20"/>
        </w:rPr>
        <w:t xml:space="preserve">the necessary </w:t>
      </w:r>
      <w:r w:rsidR="00D17F6C">
        <w:rPr>
          <w:sz w:val="20"/>
        </w:rPr>
        <w:t>technical changes required</w:t>
      </w:r>
      <w:r w:rsidR="00321054">
        <w:rPr>
          <w:sz w:val="20"/>
        </w:rPr>
        <w:t xml:space="preserve"> in III’s </w:t>
      </w:r>
      <w:r w:rsidR="00D17F6C">
        <w:rPr>
          <w:sz w:val="20"/>
        </w:rPr>
        <w:t>Millennium</w:t>
      </w:r>
      <w:r w:rsidR="00321054">
        <w:rPr>
          <w:sz w:val="20"/>
        </w:rPr>
        <w:t xml:space="preserve"> system.  </w:t>
      </w:r>
      <w:r w:rsidR="006E48D1">
        <w:rPr>
          <w:sz w:val="20"/>
        </w:rPr>
        <w:t xml:space="preserve"> </w:t>
      </w:r>
    </w:p>
    <w:p w14:paraId="233A27A8" w14:textId="77777777" w:rsidR="006E48D1" w:rsidRDefault="006E48D1" w:rsidP="00BB0699">
      <w:pPr>
        <w:rPr>
          <w:sz w:val="20"/>
          <w:u w:val="single"/>
        </w:rPr>
      </w:pPr>
    </w:p>
    <w:p w14:paraId="09102489" w14:textId="77777777" w:rsidR="006E48D1" w:rsidRDefault="006E48D1" w:rsidP="00BB0699">
      <w:pPr>
        <w:rPr>
          <w:sz w:val="20"/>
          <w:u w:val="single"/>
        </w:rPr>
      </w:pPr>
    </w:p>
    <w:p w14:paraId="7AA3145C" w14:textId="4E8FDC7C" w:rsidR="00BB0699" w:rsidRDefault="00B84DAF" w:rsidP="00BB0699">
      <w:pPr>
        <w:rPr>
          <w:sz w:val="20"/>
          <w:u w:val="single"/>
        </w:rPr>
      </w:pPr>
      <w:r w:rsidRPr="00E10980">
        <w:rPr>
          <w:sz w:val="20"/>
          <w:u w:val="single"/>
        </w:rPr>
        <w:lastRenderedPageBreak/>
        <w:t>Collections Management</w:t>
      </w:r>
    </w:p>
    <w:p w14:paraId="186B7D37" w14:textId="77777777" w:rsidR="00C377C3" w:rsidRDefault="00C377C3" w:rsidP="00BB0699">
      <w:pPr>
        <w:rPr>
          <w:sz w:val="20"/>
          <w:u w:val="single"/>
        </w:rPr>
      </w:pPr>
    </w:p>
    <w:p w14:paraId="5A0D1FC5" w14:textId="0A7454CC" w:rsidR="002E1086" w:rsidRPr="00026A6C" w:rsidRDefault="00026A6C" w:rsidP="00C377C3">
      <w:pPr>
        <w:pStyle w:val="ListParagraph"/>
        <w:numPr>
          <w:ilvl w:val="0"/>
          <w:numId w:val="27"/>
        </w:numPr>
        <w:spacing w:line="276" w:lineRule="auto"/>
        <w:rPr>
          <w:sz w:val="20"/>
        </w:rPr>
      </w:pPr>
      <w:r w:rsidRPr="00026A6C">
        <w:rPr>
          <w:sz w:val="20"/>
        </w:rPr>
        <w:t xml:space="preserve">Potential archive and back file purchases are identified by subject selectors and logged into a Desired Resources List and assigned a priority level.  At the end of the third quarter, the Associate Librarian for Information Resources determines the final priority list that Acquisitions uses for year-end purchases. FY13 purchases included the following high-priority resources: </w:t>
      </w:r>
    </w:p>
    <w:p w14:paraId="7968B69C" w14:textId="2A8539A6" w:rsidR="009E0FAF" w:rsidRPr="00026A6C" w:rsidRDefault="00026A6C" w:rsidP="00026A6C">
      <w:pPr>
        <w:spacing w:after="200" w:line="210" w:lineRule="atLeast"/>
        <w:rPr>
          <w:color w:val="000000"/>
          <w:sz w:val="20"/>
          <w:szCs w:val="20"/>
          <w:u w:val="single"/>
        </w:rPr>
      </w:pPr>
      <w:r w:rsidRPr="00026A6C">
        <w:rPr>
          <w:color w:val="000000"/>
          <w:sz w:val="20"/>
          <w:szCs w:val="20"/>
          <w:u w:val="single"/>
        </w:rPr>
        <w:t xml:space="preserve"> </w:t>
      </w:r>
    </w:p>
    <w:tbl>
      <w:tblPr>
        <w:tblW w:w="8631" w:type="dxa"/>
        <w:tblInd w:w="272" w:type="dxa"/>
        <w:tblCellMar>
          <w:left w:w="0" w:type="dxa"/>
          <w:right w:w="0" w:type="dxa"/>
        </w:tblCellMar>
        <w:tblLook w:val="04A0" w:firstRow="1" w:lastRow="0" w:firstColumn="1" w:lastColumn="0" w:noHBand="0" w:noVBand="1"/>
      </w:tblPr>
      <w:tblGrid>
        <w:gridCol w:w="8631"/>
      </w:tblGrid>
      <w:tr w:rsidR="009E0FAF" w:rsidRPr="00CF68E1" w14:paraId="470F6228" w14:textId="77777777" w:rsidTr="000C1B74">
        <w:trPr>
          <w:trHeight w:val="335"/>
        </w:trPr>
        <w:tc>
          <w:tcPr>
            <w:tcW w:w="8631" w:type="dxa"/>
            <w:tcBorders>
              <w:top w:val="single" w:sz="2" w:space="0" w:color="010101"/>
              <w:left w:val="single" w:sz="2" w:space="0" w:color="010101"/>
              <w:bottom w:val="single" w:sz="2" w:space="0" w:color="010101"/>
              <w:right w:val="single" w:sz="2" w:space="0" w:color="010101"/>
            </w:tcBorders>
            <w:shd w:val="clear" w:color="auto" w:fill="CCC0DA"/>
            <w:vAlign w:val="bottom"/>
          </w:tcPr>
          <w:p w14:paraId="4132706A" w14:textId="77777777" w:rsidR="009E0FAF" w:rsidRPr="00C86C4D" w:rsidRDefault="009E0FAF" w:rsidP="000C1B74">
            <w:pPr>
              <w:jc w:val="center"/>
              <w:rPr>
                <w:sz w:val="20"/>
                <w:szCs w:val="20"/>
              </w:rPr>
            </w:pPr>
            <w:r w:rsidRPr="00C86C4D">
              <w:rPr>
                <w:sz w:val="20"/>
                <w:szCs w:val="20"/>
              </w:rPr>
              <w:t>High Priority Archival Purchases</w:t>
            </w:r>
          </w:p>
        </w:tc>
      </w:tr>
      <w:tr w:rsidR="009E0FAF" w:rsidRPr="00CF68E1" w14:paraId="01ED12A0" w14:textId="77777777" w:rsidTr="000C1B74">
        <w:trPr>
          <w:trHeight w:val="335"/>
        </w:trPr>
        <w:tc>
          <w:tcPr>
            <w:tcW w:w="8631" w:type="dxa"/>
            <w:tcBorders>
              <w:top w:val="single" w:sz="2" w:space="0" w:color="010101"/>
              <w:left w:val="single" w:sz="2" w:space="0" w:color="010101"/>
              <w:bottom w:val="single" w:sz="2" w:space="0" w:color="010101"/>
              <w:right w:val="single" w:sz="2" w:space="0" w:color="010101"/>
            </w:tcBorders>
            <w:shd w:val="clear" w:color="auto" w:fill="CCC0DA"/>
            <w:vAlign w:val="bottom"/>
            <w:hideMark/>
          </w:tcPr>
          <w:p w14:paraId="34357598" w14:textId="77777777" w:rsidR="009E0FAF" w:rsidRPr="00CF68E1" w:rsidRDefault="009E0FAF" w:rsidP="000C1B74">
            <w:pPr>
              <w:rPr>
                <w:sz w:val="20"/>
                <w:szCs w:val="20"/>
              </w:rPr>
            </w:pPr>
            <w:r w:rsidRPr="00CF68E1">
              <w:rPr>
                <w:sz w:val="20"/>
                <w:szCs w:val="20"/>
              </w:rPr>
              <w:t>Confederate newspapers: a collection from Florida, Georgia, Tennessee, Virginia and Alabama</w:t>
            </w:r>
          </w:p>
        </w:tc>
      </w:tr>
      <w:tr w:rsidR="009E0FAF" w:rsidRPr="00CF68E1" w14:paraId="62B1282D" w14:textId="77777777" w:rsidTr="000C1B74">
        <w:trPr>
          <w:trHeight w:val="335"/>
        </w:trPr>
        <w:tc>
          <w:tcPr>
            <w:tcW w:w="8631" w:type="dxa"/>
            <w:tcBorders>
              <w:top w:val="single" w:sz="2" w:space="0" w:color="010101"/>
              <w:left w:val="single" w:sz="2" w:space="0" w:color="010101"/>
              <w:bottom w:val="single" w:sz="2" w:space="0" w:color="010101"/>
              <w:right w:val="single" w:sz="2" w:space="0" w:color="010101"/>
            </w:tcBorders>
            <w:shd w:val="clear" w:color="auto" w:fill="CCC0DA"/>
            <w:vAlign w:val="bottom"/>
            <w:hideMark/>
          </w:tcPr>
          <w:p w14:paraId="7EF045C2" w14:textId="77777777" w:rsidR="009E0FAF" w:rsidRPr="00CF68E1" w:rsidRDefault="009E0FAF" w:rsidP="000C1B74">
            <w:pPr>
              <w:rPr>
                <w:sz w:val="20"/>
                <w:szCs w:val="20"/>
              </w:rPr>
            </w:pPr>
            <w:r w:rsidRPr="00CF68E1">
              <w:rPr>
                <w:sz w:val="20"/>
                <w:szCs w:val="20"/>
              </w:rPr>
              <w:t>Stalin Digital Archive</w:t>
            </w:r>
          </w:p>
        </w:tc>
      </w:tr>
      <w:tr w:rsidR="009E0FAF" w:rsidRPr="00CF68E1" w14:paraId="7B065039" w14:textId="77777777" w:rsidTr="000C1B74">
        <w:trPr>
          <w:trHeight w:val="335"/>
        </w:trPr>
        <w:tc>
          <w:tcPr>
            <w:tcW w:w="8631" w:type="dxa"/>
            <w:tcBorders>
              <w:top w:val="single" w:sz="2" w:space="0" w:color="010101"/>
              <w:left w:val="single" w:sz="2" w:space="0" w:color="010101"/>
              <w:bottom w:val="single" w:sz="2" w:space="0" w:color="010101"/>
              <w:right w:val="single" w:sz="2" w:space="0" w:color="010101"/>
            </w:tcBorders>
            <w:shd w:val="clear" w:color="auto" w:fill="CCC0DA"/>
            <w:vAlign w:val="bottom"/>
            <w:hideMark/>
          </w:tcPr>
          <w:p w14:paraId="415F2B20" w14:textId="77777777" w:rsidR="009E0FAF" w:rsidRPr="00CF68E1" w:rsidRDefault="009E0FAF" w:rsidP="000C1B74">
            <w:pPr>
              <w:rPr>
                <w:sz w:val="20"/>
                <w:szCs w:val="20"/>
              </w:rPr>
            </w:pPr>
            <w:r w:rsidRPr="00CF68E1">
              <w:rPr>
                <w:sz w:val="20"/>
                <w:szCs w:val="20"/>
              </w:rPr>
              <w:t>The Nation digital archive [electronic resource]. (Purchased Perpetual Access)</w:t>
            </w:r>
          </w:p>
        </w:tc>
      </w:tr>
      <w:tr w:rsidR="009E0FAF" w:rsidRPr="00CF68E1" w14:paraId="17441A38" w14:textId="77777777" w:rsidTr="000C1B74">
        <w:trPr>
          <w:trHeight w:val="335"/>
        </w:trPr>
        <w:tc>
          <w:tcPr>
            <w:tcW w:w="8631" w:type="dxa"/>
            <w:tcBorders>
              <w:top w:val="single" w:sz="2" w:space="0" w:color="010101"/>
              <w:left w:val="single" w:sz="2" w:space="0" w:color="010101"/>
              <w:bottom w:val="single" w:sz="2" w:space="0" w:color="010101"/>
              <w:right w:val="single" w:sz="2" w:space="0" w:color="010101"/>
            </w:tcBorders>
            <w:shd w:val="clear" w:color="auto" w:fill="CCC0DA"/>
            <w:vAlign w:val="bottom"/>
            <w:hideMark/>
          </w:tcPr>
          <w:p w14:paraId="3C40A699" w14:textId="77777777" w:rsidR="009E0FAF" w:rsidRPr="00CF68E1" w:rsidRDefault="009E0FAF" w:rsidP="000C1B74">
            <w:pPr>
              <w:rPr>
                <w:sz w:val="20"/>
                <w:szCs w:val="20"/>
              </w:rPr>
            </w:pPr>
            <w:r w:rsidRPr="00CF68E1">
              <w:rPr>
                <w:sz w:val="20"/>
                <w:szCs w:val="20"/>
              </w:rPr>
              <w:t>Daoist Canon</w:t>
            </w:r>
          </w:p>
        </w:tc>
      </w:tr>
      <w:tr w:rsidR="009E0FAF" w:rsidRPr="00CF68E1" w14:paraId="074893AD" w14:textId="77777777" w:rsidTr="000C1B74">
        <w:trPr>
          <w:trHeight w:val="335"/>
        </w:trPr>
        <w:tc>
          <w:tcPr>
            <w:tcW w:w="8631" w:type="dxa"/>
            <w:tcBorders>
              <w:top w:val="single" w:sz="2" w:space="0" w:color="010101"/>
              <w:left w:val="single" w:sz="2" w:space="0" w:color="010101"/>
              <w:bottom w:val="single" w:sz="2" w:space="0" w:color="010101"/>
              <w:right w:val="single" w:sz="2" w:space="0" w:color="010101"/>
            </w:tcBorders>
            <w:shd w:val="clear" w:color="auto" w:fill="CCC0DA"/>
            <w:vAlign w:val="bottom"/>
            <w:hideMark/>
          </w:tcPr>
          <w:p w14:paraId="2AAE99A2" w14:textId="77777777" w:rsidR="009E0FAF" w:rsidRPr="00CF68E1" w:rsidRDefault="009E0FAF" w:rsidP="000C1B74">
            <w:pPr>
              <w:rPr>
                <w:sz w:val="20"/>
                <w:szCs w:val="20"/>
              </w:rPr>
            </w:pPr>
            <w:r w:rsidRPr="00CF68E1">
              <w:rPr>
                <w:sz w:val="20"/>
                <w:szCs w:val="20"/>
              </w:rPr>
              <w:t>Early European books [electronic resource]: printed sources to 1700. : Collections 1-4</w:t>
            </w:r>
          </w:p>
        </w:tc>
      </w:tr>
      <w:tr w:rsidR="009E0FAF" w:rsidRPr="00CF68E1" w14:paraId="2F3E177D" w14:textId="77777777" w:rsidTr="000C1B74">
        <w:trPr>
          <w:trHeight w:val="335"/>
        </w:trPr>
        <w:tc>
          <w:tcPr>
            <w:tcW w:w="8631" w:type="dxa"/>
            <w:tcBorders>
              <w:top w:val="single" w:sz="2" w:space="0" w:color="010101"/>
              <w:left w:val="single" w:sz="2" w:space="0" w:color="010101"/>
              <w:bottom w:val="single" w:sz="2" w:space="0" w:color="010101"/>
              <w:right w:val="single" w:sz="2" w:space="0" w:color="010101"/>
            </w:tcBorders>
            <w:shd w:val="clear" w:color="auto" w:fill="CCC0DA"/>
            <w:vAlign w:val="bottom"/>
            <w:hideMark/>
          </w:tcPr>
          <w:p w14:paraId="065613B1" w14:textId="77777777" w:rsidR="009E0FAF" w:rsidRPr="00CF68E1" w:rsidRDefault="009E0FAF" w:rsidP="000C1B74">
            <w:pPr>
              <w:rPr>
                <w:sz w:val="20"/>
                <w:szCs w:val="20"/>
              </w:rPr>
            </w:pPr>
            <w:r w:rsidRPr="00CF68E1">
              <w:rPr>
                <w:sz w:val="20"/>
                <w:szCs w:val="20"/>
              </w:rPr>
              <w:t>Oxford Scholarship Online</w:t>
            </w:r>
          </w:p>
        </w:tc>
      </w:tr>
      <w:tr w:rsidR="009E0FAF" w:rsidRPr="00CF68E1" w14:paraId="392CE9AE" w14:textId="77777777" w:rsidTr="000C1B74">
        <w:trPr>
          <w:trHeight w:val="317"/>
        </w:trPr>
        <w:tc>
          <w:tcPr>
            <w:tcW w:w="8631" w:type="dxa"/>
            <w:tcBorders>
              <w:top w:val="single" w:sz="2" w:space="0" w:color="010101"/>
              <w:left w:val="single" w:sz="2" w:space="0" w:color="010101"/>
              <w:bottom w:val="single" w:sz="2" w:space="0" w:color="010101"/>
              <w:right w:val="single" w:sz="2" w:space="0" w:color="010101"/>
            </w:tcBorders>
            <w:shd w:val="clear" w:color="auto" w:fill="CCC0DA"/>
            <w:vAlign w:val="bottom"/>
            <w:hideMark/>
          </w:tcPr>
          <w:p w14:paraId="7C17D3FF" w14:textId="746CA0AD" w:rsidR="009E0FAF" w:rsidRPr="00CF68E1" w:rsidRDefault="009E0FAF" w:rsidP="000C1B74">
            <w:pPr>
              <w:rPr>
                <w:sz w:val="20"/>
                <w:szCs w:val="20"/>
              </w:rPr>
            </w:pPr>
            <w:r w:rsidRPr="00CF68E1">
              <w:rPr>
                <w:sz w:val="20"/>
                <w:szCs w:val="20"/>
              </w:rPr>
              <w:t>Science (New York, N.Y.);</w:t>
            </w:r>
            <w:r w:rsidR="000A1E3E">
              <w:rPr>
                <w:sz w:val="20"/>
                <w:szCs w:val="20"/>
              </w:rPr>
              <w:t>”</w:t>
            </w:r>
            <w:r w:rsidRPr="00CF68E1">
              <w:rPr>
                <w:sz w:val="20"/>
                <w:szCs w:val="20"/>
              </w:rPr>
              <w:t>Science [electronic resource].</w:t>
            </w:r>
            <w:r w:rsidR="000A1E3E">
              <w:rPr>
                <w:sz w:val="20"/>
                <w:szCs w:val="20"/>
              </w:rPr>
              <w:t>”</w:t>
            </w:r>
            <w:r w:rsidRPr="00CF68E1">
              <w:rPr>
                <w:sz w:val="20"/>
                <w:szCs w:val="20"/>
              </w:rPr>
              <w:t xml:space="preserve"> (Science Classic) (made in two payments)</w:t>
            </w:r>
          </w:p>
        </w:tc>
      </w:tr>
      <w:tr w:rsidR="009E0FAF" w:rsidRPr="00CF68E1" w14:paraId="1FB7B048" w14:textId="77777777" w:rsidTr="000C1B74">
        <w:trPr>
          <w:trHeight w:val="335"/>
        </w:trPr>
        <w:tc>
          <w:tcPr>
            <w:tcW w:w="8631" w:type="dxa"/>
            <w:tcBorders>
              <w:top w:val="single" w:sz="2" w:space="0" w:color="010101"/>
              <w:left w:val="single" w:sz="2" w:space="0" w:color="010101"/>
              <w:bottom w:val="single" w:sz="2" w:space="0" w:color="010101"/>
              <w:right w:val="single" w:sz="2" w:space="0" w:color="010101"/>
            </w:tcBorders>
            <w:shd w:val="clear" w:color="auto" w:fill="CCC0DA"/>
            <w:vAlign w:val="bottom"/>
            <w:hideMark/>
          </w:tcPr>
          <w:p w14:paraId="0B0D7E6C" w14:textId="3AD03D36" w:rsidR="009E0FAF" w:rsidRPr="00CF68E1" w:rsidRDefault="009E0FAF" w:rsidP="000C1B74">
            <w:pPr>
              <w:rPr>
                <w:sz w:val="20"/>
                <w:szCs w:val="20"/>
              </w:rPr>
            </w:pPr>
            <w:r w:rsidRPr="00CF68E1">
              <w:rPr>
                <w:sz w:val="20"/>
                <w:szCs w:val="20"/>
              </w:rPr>
              <w:t>America</w:t>
            </w:r>
            <w:r w:rsidR="000A1E3E">
              <w:rPr>
                <w:sz w:val="20"/>
                <w:szCs w:val="20"/>
              </w:rPr>
              <w:t>’</w:t>
            </w:r>
            <w:r w:rsidRPr="00CF68E1">
              <w:rPr>
                <w:sz w:val="20"/>
                <w:szCs w:val="20"/>
              </w:rPr>
              <w:t>s historical newspapers [electronic resource] : including Early American Newspapers Series 2-7</w:t>
            </w:r>
          </w:p>
        </w:tc>
      </w:tr>
      <w:tr w:rsidR="009E0FAF" w:rsidRPr="00CF68E1" w14:paraId="53AF5BA2" w14:textId="77777777" w:rsidTr="000C1B74">
        <w:trPr>
          <w:trHeight w:val="335"/>
        </w:trPr>
        <w:tc>
          <w:tcPr>
            <w:tcW w:w="8631" w:type="dxa"/>
            <w:tcBorders>
              <w:top w:val="single" w:sz="2" w:space="0" w:color="010101"/>
              <w:left w:val="single" w:sz="2" w:space="0" w:color="010101"/>
              <w:bottom w:val="single" w:sz="2" w:space="0" w:color="010101"/>
              <w:right w:val="single" w:sz="2" w:space="0" w:color="010101"/>
            </w:tcBorders>
            <w:shd w:val="clear" w:color="auto" w:fill="CCC0DA"/>
            <w:vAlign w:val="bottom"/>
            <w:hideMark/>
          </w:tcPr>
          <w:p w14:paraId="64F272BA" w14:textId="77777777" w:rsidR="009E0FAF" w:rsidRPr="00CF68E1" w:rsidRDefault="009E0FAF" w:rsidP="000C1B74">
            <w:pPr>
              <w:rPr>
                <w:sz w:val="20"/>
                <w:szCs w:val="20"/>
              </w:rPr>
            </w:pPr>
            <w:r w:rsidRPr="00CF68E1">
              <w:rPr>
                <w:sz w:val="20"/>
                <w:szCs w:val="20"/>
              </w:rPr>
              <w:t>Contemporary mathematics (American Mathematical Society);</w:t>
            </w:r>
          </w:p>
          <w:p w14:paraId="442828BB" w14:textId="5A59F35F" w:rsidR="009E0FAF" w:rsidRPr="00CF68E1" w:rsidRDefault="000A1E3E" w:rsidP="000C1B74">
            <w:pPr>
              <w:rPr>
                <w:sz w:val="20"/>
                <w:szCs w:val="20"/>
              </w:rPr>
            </w:pPr>
            <w:r>
              <w:rPr>
                <w:sz w:val="20"/>
                <w:szCs w:val="20"/>
              </w:rPr>
              <w:t>“</w:t>
            </w:r>
            <w:r w:rsidR="009E0FAF" w:rsidRPr="00CF68E1">
              <w:rPr>
                <w:sz w:val="20"/>
                <w:szCs w:val="20"/>
              </w:rPr>
              <w:t>Contemporary mathematics [electronic resource].</w:t>
            </w:r>
            <w:r>
              <w:rPr>
                <w:sz w:val="20"/>
                <w:szCs w:val="20"/>
              </w:rPr>
              <w:t>”</w:t>
            </w:r>
          </w:p>
        </w:tc>
      </w:tr>
      <w:tr w:rsidR="009E0FAF" w:rsidRPr="00CF68E1" w14:paraId="0C55330D" w14:textId="77777777" w:rsidTr="000C1B74">
        <w:trPr>
          <w:trHeight w:val="335"/>
        </w:trPr>
        <w:tc>
          <w:tcPr>
            <w:tcW w:w="8631" w:type="dxa"/>
            <w:tcBorders>
              <w:top w:val="single" w:sz="2" w:space="0" w:color="010101"/>
              <w:left w:val="single" w:sz="2" w:space="0" w:color="010101"/>
              <w:bottom w:val="single" w:sz="2" w:space="0" w:color="010101"/>
              <w:right w:val="single" w:sz="2" w:space="0" w:color="010101"/>
            </w:tcBorders>
            <w:shd w:val="clear" w:color="auto" w:fill="CCC0DA"/>
            <w:vAlign w:val="bottom"/>
            <w:hideMark/>
          </w:tcPr>
          <w:p w14:paraId="095B3D8E" w14:textId="1FDA3042" w:rsidR="009E0FAF" w:rsidRPr="00CF68E1" w:rsidRDefault="009E0FAF" w:rsidP="000C1B74">
            <w:pPr>
              <w:rPr>
                <w:sz w:val="20"/>
                <w:szCs w:val="20"/>
              </w:rPr>
            </w:pPr>
            <w:r w:rsidRPr="00CF68E1">
              <w:rPr>
                <w:sz w:val="20"/>
                <w:szCs w:val="20"/>
              </w:rPr>
              <w:t xml:space="preserve">Nineteenth century collections online </w:t>
            </w:r>
            <w:r w:rsidR="000A1E3E">
              <w:rPr>
                <w:sz w:val="20"/>
                <w:szCs w:val="20"/>
              </w:rPr>
              <w:t>–</w:t>
            </w:r>
            <w:r w:rsidRPr="00CF68E1">
              <w:rPr>
                <w:sz w:val="20"/>
                <w:szCs w:val="20"/>
              </w:rPr>
              <w:t xml:space="preserve"> Collections 1-8 &amp; MARC Records</w:t>
            </w:r>
          </w:p>
        </w:tc>
      </w:tr>
      <w:tr w:rsidR="009E0FAF" w:rsidRPr="00CF68E1" w14:paraId="3F406792" w14:textId="77777777" w:rsidTr="000C1B74">
        <w:trPr>
          <w:trHeight w:val="335"/>
        </w:trPr>
        <w:tc>
          <w:tcPr>
            <w:tcW w:w="8631" w:type="dxa"/>
            <w:tcBorders>
              <w:top w:val="single" w:sz="2" w:space="0" w:color="010101"/>
              <w:left w:val="single" w:sz="2" w:space="0" w:color="010101"/>
              <w:bottom w:val="single" w:sz="2" w:space="0" w:color="010101"/>
              <w:right w:val="single" w:sz="2" w:space="0" w:color="010101"/>
            </w:tcBorders>
            <w:shd w:val="clear" w:color="auto" w:fill="CCC0DA"/>
            <w:vAlign w:val="bottom"/>
            <w:hideMark/>
          </w:tcPr>
          <w:p w14:paraId="3B94319F" w14:textId="77777777" w:rsidR="009E0FAF" w:rsidRPr="00CF68E1" w:rsidRDefault="009E0FAF" w:rsidP="000C1B74">
            <w:pPr>
              <w:rPr>
                <w:sz w:val="20"/>
                <w:szCs w:val="20"/>
              </w:rPr>
            </w:pPr>
            <w:r w:rsidRPr="00CF68E1">
              <w:rPr>
                <w:sz w:val="20"/>
                <w:szCs w:val="20"/>
              </w:rPr>
              <w:t>Critical reviews in biotechnology [electronic resource].</w:t>
            </w:r>
          </w:p>
        </w:tc>
      </w:tr>
      <w:tr w:rsidR="009E0FAF" w:rsidRPr="00CF68E1" w14:paraId="2B017190" w14:textId="77777777" w:rsidTr="000C1B74">
        <w:trPr>
          <w:trHeight w:val="335"/>
        </w:trPr>
        <w:tc>
          <w:tcPr>
            <w:tcW w:w="8631" w:type="dxa"/>
            <w:tcBorders>
              <w:top w:val="single" w:sz="2" w:space="0" w:color="010101"/>
              <w:left w:val="single" w:sz="2" w:space="0" w:color="010101"/>
              <w:bottom w:val="single" w:sz="2" w:space="0" w:color="010101"/>
              <w:right w:val="single" w:sz="2" w:space="0" w:color="010101"/>
            </w:tcBorders>
            <w:shd w:val="clear" w:color="auto" w:fill="CCC0DA"/>
            <w:vAlign w:val="bottom"/>
            <w:hideMark/>
          </w:tcPr>
          <w:p w14:paraId="24D21878" w14:textId="77777777" w:rsidR="009E0FAF" w:rsidRPr="00CF68E1" w:rsidRDefault="009E0FAF" w:rsidP="000C1B74">
            <w:pPr>
              <w:rPr>
                <w:sz w:val="20"/>
                <w:szCs w:val="20"/>
              </w:rPr>
            </w:pPr>
            <w:r w:rsidRPr="00CF68E1">
              <w:rPr>
                <w:sz w:val="20"/>
                <w:szCs w:val="20"/>
              </w:rPr>
              <w:t>Latin American anarchist and Labour periodicals online</w:t>
            </w:r>
          </w:p>
        </w:tc>
      </w:tr>
      <w:tr w:rsidR="009E0FAF" w:rsidRPr="00CF68E1" w14:paraId="31F6ACB3" w14:textId="77777777" w:rsidTr="000C1B74">
        <w:trPr>
          <w:trHeight w:val="335"/>
        </w:trPr>
        <w:tc>
          <w:tcPr>
            <w:tcW w:w="8631" w:type="dxa"/>
            <w:tcBorders>
              <w:top w:val="single" w:sz="2" w:space="0" w:color="010101"/>
              <w:left w:val="single" w:sz="2" w:space="0" w:color="010101"/>
              <w:bottom w:val="single" w:sz="2" w:space="0" w:color="010101"/>
              <w:right w:val="single" w:sz="2" w:space="0" w:color="010101"/>
            </w:tcBorders>
            <w:shd w:val="clear" w:color="auto" w:fill="CCC0DA"/>
            <w:vAlign w:val="bottom"/>
            <w:hideMark/>
          </w:tcPr>
          <w:p w14:paraId="716E5D1A" w14:textId="34F29983" w:rsidR="009E0FAF" w:rsidRPr="00CF68E1" w:rsidRDefault="009E0FAF" w:rsidP="000C1B74">
            <w:pPr>
              <w:rPr>
                <w:sz w:val="20"/>
                <w:szCs w:val="20"/>
              </w:rPr>
            </w:pPr>
            <w:r w:rsidRPr="00CF68E1">
              <w:rPr>
                <w:sz w:val="20"/>
                <w:szCs w:val="20"/>
              </w:rPr>
              <w:t xml:space="preserve">Philadelphia tribune </w:t>
            </w:r>
            <w:r w:rsidR="000A1E3E">
              <w:rPr>
                <w:sz w:val="20"/>
                <w:szCs w:val="20"/>
              </w:rPr>
              <w:t>–</w:t>
            </w:r>
            <w:r w:rsidRPr="00CF68E1">
              <w:rPr>
                <w:sz w:val="20"/>
                <w:szCs w:val="20"/>
              </w:rPr>
              <w:t xml:space="preserve"> Black Historical Newspaper</w:t>
            </w:r>
          </w:p>
        </w:tc>
      </w:tr>
      <w:tr w:rsidR="009E0FAF" w:rsidRPr="00CF68E1" w14:paraId="082A59ED" w14:textId="77777777" w:rsidTr="000C1B74">
        <w:trPr>
          <w:trHeight w:val="335"/>
        </w:trPr>
        <w:tc>
          <w:tcPr>
            <w:tcW w:w="8631" w:type="dxa"/>
            <w:tcBorders>
              <w:top w:val="single" w:sz="2" w:space="0" w:color="010101"/>
              <w:left w:val="single" w:sz="2" w:space="0" w:color="010101"/>
              <w:bottom w:val="single" w:sz="2" w:space="0" w:color="010101"/>
              <w:right w:val="single" w:sz="2" w:space="0" w:color="010101"/>
            </w:tcBorders>
            <w:shd w:val="clear" w:color="auto" w:fill="CCC0DA"/>
            <w:vAlign w:val="bottom"/>
            <w:hideMark/>
          </w:tcPr>
          <w:p w14:paraId="5F4C2B6A" w14:textId="1A36D92F" w:rsidR="009E0FAF" w:rsidRPr="00CF68E1" w:rsidRDefault="009E0FAF" w:rsidP="000C1B74">
            <w:pPr>
              <w:rPr>
                <w:sz w:val="20"/>
                <w:szCs w:val="20"/>
              </w:rPr>
            </w:pPr>
            <w:r w:rsidRPr="00CF68E1">
              <w:rPr>
                <w:sz w:val="20"/>
                <w:szCs w:val="20"/>
              </w:rPr>
              <w:t xml:space="preserve">Pittsburgh Courier </w:t>
            </w:r>
            <w:r w:rsidR="000A1E3E">
              <w:rPr>
                <w:sz w:val="20"/>
                <w:szCs w:val="20"/>
              </w:rPr>
              <w:t>–</w:t>
            </w:r>
            <w:r w:rsidRPr="00CF68E1">
              <w:rPr>
                <w:sz w:val="20"/>
                <w:szCs w:val="20"/>
              </w:rPr>
              <w:t xml:space="preserve"> Black Historical Newspaper</w:t>
            </w:r>
          </w:p>
        </w:tc>
      </w:tr>
      <w:tr w:rsidR="009E0FAF" w:rsidRPr="00CF68E1" w14:paraId="39B41ED5" w14:textId="77777777" w:rsidTr="000C1B74">
        <w:trPr>
          <w:trHeight w:val="335"/>
        </w:trPr>
        <w:tc>
          <w:tcPr>
            <w:tcW w:w="8631" w:type="dxa"/>
            <w:tcBorders>
              <w:top w:val="single" w:sz="2" w:space="0" w:color="010101"/>
              <w:left w:val="single" w:sz="2" w:space="0" w:color="010101"/>
              <w:bottom w:val="single" w:sz="2" w:space="0" w:color="010101"/>
              <w:right w:val="single" w:sz="2" w:space="0" w:color="010101"/>
            </w:tcBorders>
            <w:vAlign w:val="bottom"/>
            <w:hideMark/>
          </w:tcPr>
          <w:p w14:paraId="5BC89976" w14:textId="77777777" w:rsidR="009E0FAF" w:rsidRPr="00CF68E1" w:rsidRDefault="009E0FAF" w:rsidP="000C1B74">
            <w:pPr>
              <w:rPr>
                <w:sz w:val="20"/>
                <w:szCs w:val="20"/>
              </w:rPr>
            </w:pPr>
            <w:r w:rsidRPr="00CF68E1">
              <w:rPr>
                <w:sz w:val="20"/>
                <w:szCs w:val="20"/>
              </w:rPr>
              <w:t> </w:t>
            </w:r>
          </w:p>
        </w:tc>
      </w:tr>
    </w:tbl>
    <w:p w14:paraId="25D59234" w14:textId="77777777" w:rsidR="009E0FAF" w:rsidRPr="00C377C3" w:rsidRDefault="009E0FAF" w:rsidP="009E0FAF">
      <w:pPr>
        <w:rPr>
          <w:sz w:val="20"/>
          <w:szCs w:val="20"/>
          <w:u w:val="single"/>
        </w:rPr>
      </w:pPr>
    </w:p>
    <w:p w14:paraId="6EAF67F1" w14:textId="743A6990" w:rsidR="00C377C3" w:rsidRPr="00C377C3" w:rsidRDefault="00C377C3" w:rsidP="00C377C3">
      <w:pPr>
        <w:pStyle w:val="ListParagraph"/>
        <w:numPr>
          <w:ilvl w:val="0"/>
          <w:numId w:val="27"/>
        </w:numPr>
        <w:spacing w:line="276" w:lineRule="auto"/>
        <w:rPr>
          <w:color w:val="000000"/>
          <w:sz w:val="20"/>
          <w:szCs w:val="20"/>
          <w:u w:val="single"/>
        </w:rPr>
      </w:pPr>
      <w:r w:rsidRPr="00C377C3">
        <w:rPr>
          <w:color w:val="000000"/>
          <w:sz w:val="20"/>
          <w:szCs w:val="20"/>
          <w:u w:val="single"/>
        </w:rPr>
        <w:t>Bulk Purchase</w:t>
      </w:r>
      <w:r>
        <w:rPr>
          <w:color w:val="000000"/>
          <w:sz w:val="20"/>
          <w:szCs w:val="20"/>
          <w:u w:val="single"/>
        </w:rPr>
        <w:t>s</w:t>
      </w:r>
      <w:r w:rsidRPr="00C377C3">
        <w:rPr>
          <w:color w:val="000000"/>
          <w:sz w:val="20"/>
          <w:szCs w:val="20"/>
          <w:u w:val="single"/>
        </w:rPr>
        <w:t xml:space="preserve"> </w:t>
      </w:r>
      <w:r>
        <w:rPr>
          <w:color w:val="000000"/>
          <w:sz w:val="20"/>
          <w:szCs w:val="20"/>
          <w:u w:val="single"/>
        </w:rPr>
        <w:t xml:space="preserve">for </w:t>
      </w:r>
      <w:r w:rsidRPr="00C377C3">
        <w:rPr>
          <w:color w:val="000000"/>
          <w:sz w:val="20"/>
          <w:szCs w:val="20"/>
          <w:u w:val="single"/>
        </w:rPr>
        <w:t>College</w:t>
      </w:r>
      <w:r>
        <w:rPr>
          <w:color w:val="000000"/>
          <w:sz w:val="20"/>
          <w:szCs w:val="20"/>
          <w:u w:val="single"/>
        </w:rPr>
        <w:t xml:space="preserve"> Departments</w:t>
      </w:r>
    </w:p>
    <w:p w14:paraId="107D334E" w14:textId="4C8C3F25" w:rsidR="009E0FAF" w:rsidRPr="00C377C3" w:rsidRDefault="00026A6C" w:rsidP="00C377C3">
      <w:pPr>
        <w:spacing w:line="276" w:lineRule="auto"/>
        <w:ind w:left="720"/>
        <w:rPr>
          <w:color w:val="000000"/>
          <w:sz w:val="20"/>
          <w:szCs w:val="20"/>
        </w:rPr>
      </w:pPr>
      <w:r w:rsidRPr="00C377C3">
        <w:rPr>
          <w:sz w:val="20"/>
          <w:szCs w:val="20"/>
        </w:rPr>
        <w:t>Acquisitions worked</w:t>
      </w:r>
      <w:r w:rsidR="009E0FAF" w:rsidRPr="00C377C3">
        <w:rPr>
          <w:sz w:val="20"/>
          <w:szCs w:val="20"/>
        </w:rPr>
        <w:t xml:space="preserve"> with four college departments to arrange bulk purchases</w:t>
      </w:r>
      <w:r w:rsidR="00C377C3">
        <w:rPr>
          <w:sz w:val="20"/>
          <w:szCs w:val="20"/>
        </w:rPr>
        <w:t xml:space="preserve"> at deep discounts</w:t>
      </w:r>
      <w:r w:rsidR="009E0FAF" w:rsidRPr="00C377C3">
        <w:rPr>
          <w:sz w:val="20"/>
          <w:szCs w:val="20"/>
        </w:rPr>
        <w:t xml:space="preserve"> through our primary English Language vendor, Co</w:t>
      </w:r>
      <w:r w:rsidR="00C377C3">
        <w:rPr>
          <w:sz w:val="20"/>
          <w:szCs w:val="20"/>
        </w:rPr>
        <w:t xml:space="preserve">utts/Ingram.  </w:t>
      </w:r>
      <w:r w:rsidR="009E0FAF" w:rsidRPr="00C377C3">
        <w:rPr>
          <w:sz w:val="20"/>
          <w:szCs w:val="20"/>
        </w:rPr>
        <w:t xml:space="preserve"> 2,750 books were purchased. </w:t>
      </w:r>
    </w:p>
    <w:p w14:paraId="2E25FBE6" w14:textId="77777777" w:rsidR="009E0FAF" w:rsidRDefault="009E0FAF" w:rsidP="009E0FAF">
      <w:pPr>
        <w:rPr>
          <w:color w:val="000000"/>
        </w:rPr>
      </w:pPr>
    </w:p>
    <w:tbl>
      <w:tblPr>
        <w:tblW w:w="7721" w:type="dxa"/>
        <w:tblInd w:w="909" w:type="dxa"/>
        <w:tblCellMar>
          <w:left w:w="0" w:type="dxa"/>
          <w:right w:w="0" w:type="dxa"/>
        </w:tblCellMar>
        <w:tblLook w:val="04A0" w:firstRow="1" w:lastRow="0" w:firstColumn="1" w:lastColumn="0" w:noHBand="0" w:noVBand="1"/>
      </w:tblPr>
      <w:tblGrid>
        <w:gridCol w:w="898"/>
        <w:gridCol w:w="974"/>
        <w:gridCol w:w="589"/>
        <w:gridCol w:w="3295"/>
        <w:gridCol w:w="1965"/>
      </w:tblGrid>
      <w:tr w:rsidR="009E0FAF" w14:paraId="0983A4EC" w14:textId="77777777" w:rsidTr="000C1B74">
        <w:trPr>
          <w:trHeight w:val="247"/>
        </w:trPr>
        <w:tc>
          <w:tcPr>
            <w:tcW w:w="898" w:type="dxa"/>
            <w:tcBorders>
              <w:top w:val="single" w:sz="8" w:space="0" w:color="auto"/>
              <w:left w:val="single" w:sz="8" w:space="0" w:color="auto"/>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023D61C1" w14:textId="77777777" w:rsidR="009E0FAF" w:rsidRPr="00367611" w:rsidRDefault="009E0FAF" w:rsidP="000C1B74">
            <w:pPr>
              <w:rPr>
                <w:rFonts w:eastAsiaTheme="minorHAnsi"/>
                <w:b/>
                <w:color w:val="000000"/>
                <w:sz w:val="16"/>
                <w:szCs w:val="22"/>
              </w:rPr>
            </w:pPr>
            <w:r w:rsidRPr="00367611">
              <w:rPr>
                <w:b/>
                <w:color w:val="000000"/>
                <w:sz w:val="16"/>
              </w:rPr>
              <w:t>FY 2013</w:t>
            </w:r>
          </w:p>
        </w:tc>
        <w:tc>
          <w:tcPr>
            <w:tcW w:w="974" w:type="dxa"/>
            <w:tcBorders>
              <w:top w:val="single" w:sz="8" w:space="0" w:color="auto"/>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07DBC943" w14:textId="77777777" w:rsidR="009E0FAF" w:rsidRPr="00367611" w:rsidRDefault="009E0FAF" w:rsidP="000C1B74">
            <w:pPr>
              <w:rPr>
                <w:rFonts w:eastAsiaTheme="minorHAnsi"/>
                <w:color w:val="000000"/>
                <w:sz w:val="16"/>
                <w:szCs w:val="22"/>
              </w:rPr>
            </w:pPr>
            <w:r w:rsidRPr="00367611">
              <w:rPr>
                <w:color w:val="000000"/>
                <w:sz w:val="16"/>
              </w:rPr>
              <w:t> </w:t>
            </w:r>
          </w:p>
        </w:tc>
        <w:tc>
          <w:tcPr>
            <w:tcW w:w="589" w:type="dxa"/>
            <w:tcBorders>
              <w:top w:val="single" w:sz="8" w:space="0" w:color="auto"/>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15C4BFE6" w14:textId="77777777" w:rsidR="009E0FAF" w:rsidRPr="00367611" w:rsidRDefault="009E0FAF" w:rsidP="000C1B74">
            <w:pPr>
              <w:rPr>
                <w:rFonts w:eastAsiaTheme="minorHAnsi"/>
                <w:color w:val="000000"/>
                <w:sz w:val="16"/>
                <w:szCs w:val="22"/>
              </w:rPr>
            </w:pPr>
            <w:r w:rsidRPr="00367611">
              <w:rPr>
                <w:color w:val="000000"/>
                <w:sz w:val="16"/>
              </w:rPr>
              <w:t> </w:t>
            </w:r>
          </w:p>
        </w:tc>
        <w:tc>
          <w:tcPr>
            <w:tcW w:w="3295" w:type="dxa"/>
            <w:tcBorders>
              <w:top w:val="single" w:sz="8" w:space="0" w:color="auto"/>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380299A3" w14:textId="77777777" w:rsidR="009E0FAF" w:rsidRPr="00367611" w:rsidRDefault="009E0FAF" w:rsidP="000C1B74">
            <w:pPr>
              <w:rPr>
                <w:rFonts w:eastAsiaTheme="minorHAnsi"/>
                <w:color w:val="000000"/>
                <w:sz w:val="16"/>
                <w:szCs w:val="22"/>
              </w:rPr>
            </w:pPr>
            <w:r w:rsidRPr="00367611">
              <w:rPr>
                <w:color w:val="000000"/>
                <w:sz w:val="16"/>
              </w:rPr>
              <w:t> </w:t>
            </w:r>
          </w:p>
        </w:tc>
        <w:tc>
          <w:tcPr>
            <w:tcW w:w="1965" w:type="dxa"/>
            <w:tcBorders>
              <w:top w:val="single" w:sz="8" w:space="0" w:color="auto"/>
              <w:left w:val="nil"/>
              <w:bottom w:val="single" w:sz="8" w:space="0" w:color="auto"/>
              <w:right w:val="nil"/>
            </w:tcBorders>
            <w:shd w:val="clear" w:color="auto" w:fill="C5D9F1"/>
            <w:noWrap/>
            <w:tcMar>
              <w:top w:w="0" w:type="dxa"/>
              <w:left w:w="108" w:type="dxa"/>
              <w:bottom w:w="0" w:type="dxa"/>
              <w:right w:w="108" w:type="dxa"/>
            </w:tcMar>
            <w:vAlign w:val="bottom"/>
            <w:hideMark/>
          </w:tcPr>
          <w:p w14:paraId="56CCCA8F" w14:textId="77777777" w:rsidR="009E0FAF" w:rsidRPr="00367611" w:rsidRDefault="009E0FAF" w:rsidP="000C1B74">
            <w:pPr>
              <w:rPr>
                <w:rFonts w:eastAsiaTheme="minorHAnsi"/>
                <w:color w:val="000000"/>
                <w:sz w:val="16"/>
                <w:szCs w:val="22"/>
              </w:rPr>
            </w:pPr>
            <w:r w:rsidRPr="00367611">
              <w:rPr>
                <w:color w:val="000000"/>
                <w:sz w:val="16"/>
              </w:rPr>
              <w:t> </w:t>
            </w:r>
          </w:p>
        </w:tc>
      </w:tr>
      <w:tr w:rsidR="009E0FAF" w14:paraId="0155B2AE" w14:textId="77777777" w:rsidTr="000C1B74">
        <w:trPr>
          <w:trHeight w:val="247"/>
        </w:trPr>
        <w:tc>
          <w:tcPr>
            <w:tcW w:w="898" w:type="dxa"/>
            <w:tcBorders>
              <w:top w:val="nil"/>
              <w:left w:val="single" w:sz="8" w:space="0" w:color="auto"/>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1A5AA477" w14:textId="77777777" w:rsidR="009E0FAF" w:rsidRPr="00367611" w:rsidRDefault="009E0FAF" w:rsidP="000C1B74">
            <w:pPr>
              <w:jc w:val="right"/>
              <w:rPr>
                <w:rFonts w:eastAsiaTheme="minorHAnsi"/>
                <w:color w:val="000000"/>
                <w:sz w:val="16"/>
                <w:szCs w:val="22"/>
              </w:rPr>
            </w:pPr>
            <w:r w:rsidRPr="00367611">
              <w:rPr>
                <w:color w:val="000000"/>
                <w:sz w:val="16"/>
              </w:rPr>
              <w:t>7/5/2012</w:t>
            </w:r>
          </w:p>
        </w:tc>
        <w:tc>
          <w:tcPr>
            <w:tcW w:w="974"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22641B96" w14:textId="77777777" w:rsidR="009E0FAF" w:rsidRPr="00367611" w:rsidRDefault="009E0FAF" w:rsidP="000C1B74">
            <w:pPr>
              <w:jc w:val="right"/>
              <w:rPr>
                <w:rFonts w:eastAsiaTheme="minorHAnsi"/>
                <w:sz w:val="16"/>
                <w:szCs w:val="22"/>
              </w:rPr>
            </w:pPr>
            <w:r w:rsidRPr="00367611">
              <w:rPr>
                <w:sz w:val="16"/>
              </w:rPr>
              <w:t>$25,945.50</w:t>
            </w:r>
          </w:p>
        </w:tc>
        <w:tc>
          <w:tcPr>
            <w:tcW w:w="589"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7582FF5D" w14:textId="77777777" w:rsidR="009E0FAF" w:rsidRPr="00367611" w:rsidRDefault="009E0FAF" w:rsidP="000C1B74">
            <w:pPr>
              <w:jc w:val="right"/>
              <w:rPr>
                <w:rFonts w:eastAsiaTheme="minorHAnsi"/>
                <w:color w:val="000000"/>
                <w:sz w:val="16"/>
                <w:szCs w:val="22"/>
              </w:rPr>
            </w:pPr>
            <w:r w:rsidRPr="00367611">
              <w:rPr>
                <w:color w:val="000000"/>
                <w:sz w:val="16"/>
              </w:rPr>
              <w:t>2,450</w:t>
            </w:r>
          </w:p>
        </w:tc>
        <w:tc>
          <w:tcPr>
            <w:tcW w:w="3295"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3D8B83A1" w14:textId="77777777" w:rsidR="009E0FAF" w:rsidRPr="00367611" w:rsidRDefault="009E0FAF" w:rsidP="000C1B74">
            <w:pPr>
              <w:rPr>
                <w:rFonts w:eastAsiaTheme="minorHAnsi"/>
                <w:color w:val="000000"/>
                <w:sz w:val="16"/>
                <w:szCs w:val="22"/>
              </w:rPr>
            </w:pPr>
            <w:r w:rsidRPr="00367611">
              <w:rPr>
                <w:color w:val="000000"/>
                <w:sz w:val="16"/>
              </w:rPr>
              <w:t>Strange as this weather has been</w:t>
            </w:r>
            <w:r>
              <w:rPr>
                <w:color w:val="000000"/>
                <w:sz w:val="16"/>
              </w:rPr>
              <w:t xml:space="preserve"> / Ann Pancake (Full Reprint) </w:t>
            </w:r>
          </w:p>
        </w:tc>
        <w:tc>
          <w:tcPr>
            <w:tcW w:w="1965" w:type="dxa"/>
            <w:tcBorders>
              <w:top w:val="nil"/>
              <w:left w:val="nil"/>
              <w:bottom w:val="single" w:sz="8" w:space="0" w:color="auto"/>
              <w:right w:val="nil"/>
            </w:tcBorders>
            <w:shd w:val="clear" w:color="auto" w:fill="C5D9F1"/>
            <w:noWrap/>
            <w:tcMar>
              <w:top w:w="0" w:type="dxa"/>
              <w:left w:w="108" w:type="dxa"/>
              <w:bottom w:w="0" w:type="dxa"/>
              <w:right w:w="108" w:type="dxa"/>
            </w:tcMar>
            <w:vAlign w:val="bottom"/>
            <w:hideMark/>
          </w:tcPr>
          <w:p w14:paraId="2C45803F" w14:textId="5906C28F" w:rsidR="009E0FAF" w:rsidRPr="00367611" w:rsidRDefault="009E0FAF" w:rsidP="000C1B74">
            <w:pPr>
              <w:rPr>
                <w:rFonts w:eastAsiaTheme="minorHAnsi"/>
                <w:color w:val="000000"/>
                <w:sz w:val="16"/>
                <w:szCs w:val="22"/>
              </w:rPr>
            </w:pPr>
            <w:r w:rsidRPr="00367611">
              <w:rPr>
                <w:color w:val="000000"/>
                <w:sz w:val="16"/>
              </w:rPr>
              <w:t>Dartmouth Fund</w:t>
            </w:r>
            <w:r>
              <w:rPr>
                <w:color w:val="000000"/>
                <w:sz w:val="16"/>
              </w:rPr>
              <w:t xml:space="preserve"> / Entering class </w:t>
            </w:r>
            <w:r w:rsidR="000A1E3E">
              <w:rPr>
                <w:color w:val="000000"/>
                <w:sz w:val="16"/>
              </w:rPr>
              <w:t>–</w:t>
            </w:r>
            <w:r>
              <w:rPr>
                <w:color w:val="000000"/>
                <w:sz w:val="16"/>
              </w:rPr>
              <w:t xml:space="preserve"> 2012  </w:t>
            </w:r>
          </w:p>
        </w:tc>
      </w:tr>
      <w:tr w:rsidR="009E0FAF" w14:paraId="3023F1DA" w14:textId="77777777" w:rsidTr="000C1B74">
        <w:trPr>
          <w:trHeight w:val="475"/>
        </w:trPr>
        <w:tc>
          <w:tcPr>
            <w:tcW w:w="898" w:type="dxa"/>
            <w:tcBorders>
              <w:top w:val="nil"/>
              <w:left w:val="single" w:sz="8" w:space="0" w:color="auto"/>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4FB45CC1" w14:textId="77777777" w:rsidR="009E0FAF" w:rsidRPr="00367611" w:rsidRDefault="009E0FAF" w:rsidP="000C1B74">
            <w:pPr>
              <w:jc w:val="right"/>
              <w:rPr>
                <w:rFonts w:eastAsiaTheme="minorHAnsi"/>
                <w:color w:val="000000"/>
                <w:sz w:val="16"/>
                <w:szCs w:val="22"/>
              </w:rPr>
            </w:pPr>
            <w:r w:rsidRPr="00367611">
              <w:rPr>
                <w:color w:val="000000"/>
                <w:sz w:val="16"/>
              </w:rPr>
              <w:t>8/22/2012</w:t>
            </w:r>
          </w:p>
        </w:tc>
        <w:tc>
          <w:tcPr>
            <w:tcW w:w="974"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55574403" w14:textId="77777777" w:rsidR="009E0FAF" w:rsidRPr="00367611" w:rsidRDefault="009E0FAF" w:rsidP="000C1B74">
            <w:pPr>
              <w:jc w:val="right"/>
              <w:rPr>
                <w:rFonts w:eastAsiaTheme="minorHAnsi"/>
                <w:color w:val="000000"/>
                <w:sz w:val="16"/>
                <w:szCs w:val="22"/>
              </w:rPr>
            </w:pPr>
            <w:r w:rsidRPr="00367611">
              <w:rPr>
                <w:color w:val="000000"/>
                <w:sz w:val="16"/>
              </w:rPr>
              <w:t>$2,515.20</w:t>
            </w:r>
          </w:p>
        </w:tc>
        <w:tc>
          <w:tcPr>
            <w:tcW w:w="589"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0FD8FB9D" w14:textId="77777777" w:rsidR="009E0FAF" w:rsidRPr="00367611" w:rsidRDefault="009E0FAF" w:rsidP="000C1B74">
            <w:pPr>
              <w:jc w:val="right"/>
              <w:rPr>
                <w:rFonts w:eastAsiaTheme="minorHAnsi"/>
                <w:color w:val="000000"/>
                <w:sz w:val="16"/>
                <w:szCs w:val="22"/>
              </w:rPr>
            </w:pPr>
            <w:r w:rsidRPr="00367611">
              <w:rPr>
                <w:color w:val="000000"/>
                <w:sz w:val="16"/>
              </w:rPr>
              <w:t>120</w:t>
            </w:r>
          </w:p>
        </w:tc>
        <w:tc>
          <w:tcPr>
            <w:tcW w:w="3295"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12396551" w14:textId="77777777" w:rsidR="009E0FAF" w:rsidRPr="00367611" w:rsidRDefault="009E0FAF" w:rsidP="000C1B74">
            <w:pPr>
              <w:rPr>
                <w:rFonts w:eastAsiaTheme="minorHAnsi"/>
                <w:color w:val="000000"/>
                <w:sz w:val="16"/>
                <w:szCs w:val="22"/>
              </w:rPr>
            </w:pPr>
            <w:r w:rsidRPr="00367611">
              <w:rPr>
                <w:color w:val="000000"/>
                <w:sz w:val="16"/>
              </w:rPr>
              <w:t>Wide Lens: a new strategy for innovation / Ron Adner.</w:t>
            </w:r>
          </w:p>
        </w:tc>
        <w:tc>
          <w:tcPr>
            <w:tcW w:w="1965" w:type="dxa"/>
            <w:tcBorders>
              <w:top w:val="nil"/>
              <w:left w:val="nil"/>
              <w:bottom w:val="single" w:sz="8" w:space="0" w:color="auto"/>
              <w:right w:val="nil"/>
            </w:tcBorders>
            <w:shd w:val="clear" w:color="auto" w:fill="C5D9F1"/>
            <w:tcMar>
              <w:top w:w="0" w:type="dxa"/>
              <w:left w:w="108" w:type="dxa"/>
              <w:bottom w:w="0" w:type="dxa"/>
              <w:right w:w="108" w:type="dxa"/>
            </w:tcMar>
            <w:vAlign w:val="bottom"/>
            <w:hideMark/>
          </w:tcPr>
          <w:p w14:paraId="3EF09F81" w14:textId="77777777" w:rsidR="009E0FAF" w:rsidRPr="00367611" w:rsidRDefault="009E0FAF" w:rsidP="000C1B74">
            <w:pPr>
              <w:rPr>
                <w:rFonts w:eastAsiaTheme="minorHAnsi"/>
                <w:color w:val="000000"/>
                <w:sz w:val="16"/>
                <w:szCs w:val="22"/>
              </w:rPr>
            </w:pPr>
            <w:r w:rsidRPr="00367611">
              <w:rPr>
                <w:color w:val="000000"/>
                <w:sz w:val="16"/>
              </w:rPr>
              <w:t xml:space="preserve">Biomed October </w:t>
            </w:r>
            <w:r>
              <w:rPr>
                <w:color w:val="000000"/>
                <w:sz w:val="16"/>
              </w:rPr>
              <w:t xml:space="preserve"> Conference </w:t>
            </w:r>
          </w:p>
        </w:tc>
      </w:tr>
      <w:tr w:rsidR="009E0FAF" w14:paraId="0FB1B357" w14:textId="77777777" w:rsidTr="000C1B74">
        <w:trPr>
          <w:trHeight w:val="247"/>
        </w:trPr>
        <w:tc>
          <w:tcPr>
            <w:tcW w:w="898" w:type="dxa"/>
            <w:tcBorders>
              <w:top w:val="nil"/>
              <w:left w:val="single" w:sz="8" w:space="0" w:color="auto"/>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6E0217CD" w14:textId="77777777" w:rsidR="009E0FAF" w:rsidRPr="00367611" w:rsidRDefault="009E0FAF" w:rsidP="000C1B74">
            <w:pPr>
              <w:jc w:val="right"/>
              <w:rPr>
                <w:rFonts w:eastAsiaTheme="minorHAnsi"/>
                <w:color w:val="000000"/>
                <w:sz w:val="16"/>
                <w:szCs w:val="22"/>
              </w:rPr>
            </w:pPr>
            <w:r w:rsidRPr="00367611">
              <w:rPr>
                <w:color w:val="000000"/>
                <w:sz w:val="16"/>
              </w:rPr>
              <w:t>11/2/2012</w:t>
            </w:r>
          </w:p>
        </w:tc>
        <w:tc>
          <w:tcPr>
            <w:tcW w:w="974"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61580AFB" w14:textId="77777777" w:rsidR="009E0FAF" w:rsidRPr="00367611" w:rsidRDefault="009E0FAF" w:rsidP="000C1B74">
            <w:pPr>
              <w:jc w:val="right"/>
              <w:rPr>
                <w:rFonts w:eastAsiaTheme="minorHAnsi"/>
                <w:color w:val="000000"/>
                <w:sz w:val="16"/>
                <w:szCs w:val="22"/>
              </w:rPr>
            </w:pPr>
            <w:r w:rsidRPr="00367611">
              <w:rPr>
                <w:color w:val="000000"/>
                <w:sz w:val="16"/>
              </w:rPr>
              <w:t>$572.00</w:t>
            </w:r>
          </w:p>
        </w:tc>
        <w:tc>
          <w:tcPr>
            <w:tcW w:w="589"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09AA349A" w14:textId="77777777" w:rsidR="009E0FAF" w:rsidRPr="00367611" w:rsidRDefault="009E0FAF" w:rsidP="000C1B74">
            <w:pPr>
              <w:jc w:val="right"/>
              <w:rPr>
                <w:rFonts w:eastAsiaTheme="minorHAnsi"/>
                <w:color w:val="000000"/>
                <w:sz w:val="16"/>
                <w:szCs w:val="22"/>
              </w:rPr>
            </w:pPr>
            <w:r w:rsidRPr="00367611">
              <w:rPr>
                <w:color w:val="000000"/>
                <w:sz w:val="16"/>
              </w:rPr>
              <w:t>55</w:t>
            </w:r>
          </w:p>
        </w:tc>
        <w:tc>
          <w:tcPr>
            <w:tcW w:w="3295"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61B09D42" w14:textId="77777777" w:rsidR="009E0FAF" w:rsidRPr="00367611" w:rsidRDefault="009E0FAF" w:rsidP="000C1B74">
            <w:pPr>
              <w:rPr>
                <w:rFonts w:eastAsiaTheme="minorHAnsi"/>
                <w:color w:val="000000"/>
                <w:sz w:val="16"/>
                <w:szCs w:val="20"/>
              </w:rPr>
            </w:pPr>
            <w:r w:rsidRPr="00367611">
              <w:rPr>
                <w:color w:val="000000"/>
                <w:sz w:val="16"/>
                <w:szCs w:val="20"/>
              </w:rPr>
              <w:t xml:space="preserve">Getting things done: the art of stress-free productivity </w:t>
            </w:r>
            <w:r w:rsidRPr="00367611">
              <w:rPr>
                <w:color w:val="000000"/>
                <w:sz w:val="16"/>
              </w:rPr>
              <w:t>/ David Allen</w:t>
            </w:r>
          </w:p>
        </w:tc>
        <w:tc>
          <w:tcPr>
            <w:tcW w:w="1965" w:type="dxa"/>
            <w:tcBorders>
              <w:top w:val="nil"/>
              <w:left w:val="nil"/>
              <w:bottom w:val="single" w:sz="8" w:space="0" w:color="auto"/>
              <w:right w:val="nil"/>
            </w:tcBorders>
            <w:shd w:val="clear" w:color="auto" w:fill="C5D9F1"/>
            <w:noWrap/>
            <w:tcMar>
              <w:top w:w="0" w:type="dxa"/>
              <w:left w:w="108" w:type="dxa"/>
              <w:bottom w:w="0" w:type="dxa"/>
              <w:right w:w="108" w:type="dxa"/>
            </w:tcMar>
            <w:vAlign w:val="bottom"/>
            <w:hideMark/>
          </w:tcPr>
          <w:p w14:paraId="4F8DD859" w14:textId="77777777" w:rsidR="009E0FAF" w:rsidRPr="00367611" w:rsidRDefault="009E0FAF" w:rsidP="000C1B74">
            <w:pPr>
              <w:rPr>
                <w:rFonts w:eastAsiaTheme="minorHAnsi"/>
                <w:color w:val="000000"/>
                <w:sz w:val="16"/>
                <w:szCs w:val="22"/>
              </w:rPr>
            </w:pPr>
            <w:r>
              <w:rPr>
                <w:color w:val="000000"/>
                <w:sz w:val="16"/>
              </w:rPr>
              <w:t xml:space="preserve">Library </w:t>
            </w:r>
            <w:r w:rsidRPr="00367611">
              <w:rPr>
                <w:color w:val="000000"/>
                <w:sz w:val="16"/>
              </w:rPr>
              <w:t>Staff Development Committee</w:t>
            </w:r>
          </w:p>
        </w:tc>
      </w:tr>
      <w:tr w:rsidR="009E0FAF" w14:paraId="1EC00B90" w14:textId="77777777" w:rsidTr="000C1B74">
        <w:trPr>
          <w:trHeight w:val="269"/>
        </w:trPr>
        <w:tc>
          <w:tcPr>
            <w:tcW w:w="898" w:type="dxa"/>
            <w:tcBorders>
              <w:top w:val="single" w:sz="8" w:space="0" w:color="auto"/>
              <w:left w:val="single" w:sz="8" w:space="0" w:color="auto"/>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2F39BE63" w14:textId="77777777" w:rsidR="009E0FAF" w:rsidRPr="00367611" w:rsidRDefault="009E0FAF" w:rsidP="000C1B74">
            <w:pPr>
              <w:jc w:val="right"/>
              <w:rPr>
                <w:rFonts w:eastAsiaTheme="minorHAnsi"/>
                <w:color w:val="000000"/>
                <w:sz w:val="16"/>
                <w:szCs w:val="22"/>
              </w:rPr>
            </w:pPr>
            <w:r w:rsidRPr="00367611">
              <w:rPr>
                <w:color w:val="000000"/>
                <w:sz w:val="16"/>
              </w:rPr>
              <w:t>5/7/2013</w:t>
            </w:r>
          </w:p>
        </w:tc>
        <w:tc>
          <w:tcPr>
            <w:tcW w:w="974" w:type="dxa"/>
            <w:tcBorders>
              <w:top w:val="single" w:sz="8" w:space="0" w:color="auto"/>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5549B521" w14:textId="77777777" w:rsidR="009E0FAF" w:rsidRPr="00367611" w:rsidRDefault="009E0FAF" w:rsidP="000C1B74">
            <w:pPr>
              <w:jc w:val="right"/>
              <w:rPr>
                <w:rFonts w:eastAsiaTheme="minorHAnsi"/>
                <w:color w:val="000000"/>
                <w:sz w:val="16"/>
                <w:szCs w:val="22"/>
              </w:rPr>
            </w:pPr>
            <w:r w:rsidRPr="00367611">
              <w:rPr>
                <w:color w:val="000000"/>
                <w:sz w:val="16"/>
              </w:rPr>
              <w:t>$525.00</w:t>
            </w:r>
          </w:p>
        </w:tc>
        <w:tc>
          <w:tcPr>
            <w:tcW w:w="589" w:type="dxa"/>
            <w:tcBorders>
              <w:top w:val="single" w:sz="8" w:space="0" w:color="auto"/>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07B692AD" w14:textId="77777777" w:rsidR="009E0FAF" w:rsidRPr="00367611" w:rsidRDefault="009E0FAF" w:rsidP="000C1B74">
            <w:pPr>
              <w:jc w:val="right"/>
              <w:rPr>
                <w:rFonts w:eastAsiaTheme="minorHAnsi"/>
                <w:color w:val="000000"/>
                <w:sz w:val="16"/>
                <w:szCs w:val="22"/>
              </w:rPr>
            </w:pPr>
            <w:r w:rsidRPr="00367611">
              <w:rPr>
                <w:color w:val="000000"/>
                <w:sz w:val="16"/>
              </w:rPr>
              <w:t>50</w:t>
            </w:r>
          </w:p>
        </w:tc>
        <w:tc>
          <w:tcPr>
            <w:tcW w:w="3295" w:type="dxa"/>
            <w:tcBorders>
              <w:top w:val="single" w:sz="8" w:space="0" w:color="auto"/>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0225A89B" w14:textId="77777777" w:rsidR="009E0FAF" w:rsidRPr="00367611" w:rsidRDefault="009E0FAF" w:rsidP="000C1B74">
            <w:pPr>
              <w:rPr>
                <w:rFonts w:eastAsiaTheme="minorHAnsi"/>
                <w:color w:val="000000"/>
                <w:sz w:val="16"/>
                <w:szCs w:val="22"/>
              </w:rPr>
            </w:pPr>
            <w:r w:rsidRPr="00367611">
              <w:rPr>
                <w:color w:val="000000"/>
                <w:sz w:val="16"/>
              </w:rPr>
              <w:t>Getting things done : the art of stress-free productivity / David Allen</w:t>
            </w:r>
          </w:p>
        </w:tc>
        <w:tc>
          <w:tcPr>
            <w:tcW w:w="1965" w:type="dxa"/>
            <w:tcBorders>
              <w:top w:val="single" w:sz="8" w:space="0" w:color="auto"/>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79C1E6CC" w14:textId="77777777" w:rsidR="009E0FAF" w:rsidRPr="00367611" w:rsidRDefault="009E0FAF" w:rsidP="000C1B74">
            <w:pPr>
              <w:rPr>
                <w:rFonts w:eastAsiaTheme="minorHAnsi"/>
                <w:color w:val="000000"/>
                <w:sz w:val="16"/>
                <w:szCs w:val="22"/>
              </w:rPr>
            </w:pPr>
            <w:r>
              <w:rPr>
                <w:color w:val="000000"/>
                <w:sz w:val="16"/>
              </w:rPr>
              <w:t>Human Resources</w:t>
            </w:r>
          </w:p>
        </w:tc>
      </w:tr>
      <w:tr w:rsidR="009E0FAF" w14:paraId="3DFBC475" w14:textId="77777777" w:rsidTr="000C1B74">
        <w:trPr>
          <w:trHeight w:val="496"/>
        </w:trPr>
        <w:tc>
          <w:tcPr>
            <w:tcW w:w="898" w:type="dxa"/>
            <w:tcBorders>
              <w:top w:val="nil"/>
              <w:left w:val="single" w:sz="8" w:space="0" w:color="auto"/>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488849A3" w14:textId="77777777" w:rsidR="009E0FAF" w:rsidRPr="00367611" w:rsidRDefault="009E0FAF" w:rsidP="000C1B74">
            <w:pPr>
              <w:jc w:val="right"/>
              <w:rPr>
                <w:rFonts w:eastAsiaTheme="minorHAnsi"/>
                <w:color w:val="000000"/>
                <w:sz w:val="16"/>
                <w:szCs w:val="22"/>
              </w:rPr>
            </w:pPr>
            <w:r w:rsidRPr="00367611">
              <w:rPr>
                <w:color w:val="000000"/>
                <w:sz w:val="16"/>
              </w:rPr>
              <w:t>5/7/2013</w:t>
            </w:r>
          </w:p>
        </w:tc>
        <w:tc>
          <w:tcPr>
            <w:tcW w:w="974"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2F7DC024" w14:textId="77777777" w:rsidR="009E0FAF" w:rsidRPr="00367611" w:rsidRDefault="009E0FAF" w:rsidP="000C1B74">
            <w:pPr>
              <w:jc w:val="right"/>
              <w:rPr>
                <w:rFonts w:eastAsiaTheme="minorHAnsi"/>
                <w:color w:val="000000"/>
                <w:sz w:val="16"/>
                <w:szCs w:val="22"/>
              </w:rPr>
            </w:pPr>
            <w:r w:rsidRPr="00367611">
              <w:rPr>
                <w:color w:val="000000"/>
                <w:sz w:val="16"/>
              </w:rPr>
              <w:t>$299.50</w:t>
            </w:r>
          </w:p>
        </w:tc>
        <w:tc>
          <w:tcPr>
            <w:tcW w:w="589"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0640FB53" w14:textId="77777777" w:rsidR="009E0FAF" w:rsidRPr="00367611" w:rsidRDefault="009E0FAF" w:rsidP="000C1B74">
            <w:pPr>
              <w:jc w:val="right"/>
              <w:rPr>
                <w:rFonts w:eastAsiaTheme="minorHAnsi"/>
                <w:color w:val="000000"/>
                <w:sz w:val="16"/>
                <w:szCs w:val="22"/>
              </w:rPr>
            </w:pPr>
            <w:r w:rsidRPr="00367611">
              <w:rPr>
                <w:color w:val="000000"/>
                <w:sz w:val="16"/>
              </w:rPr>
              <w:t>50</w:t>
            </w:r>
          </w:p>
        </w:tc>
        <w:tc>
          <w:tcPr>
            <w:tcW w:w="3295"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bottom"/>
            <w:hideMark/>
          </w:tcPr>
          <w:p w14:paraId="05F65541" w14:textId="2FC247C5" w:rsidR="009E0FAF" w:rsidRPr="00367611" w:rsidRDefault="009E0FAF" w:rsidP="000C1B74">
            <w:pPr>
              <w:rPr>
                <w:rFonts w:eastAsiaTheme="minorHAnsi"/>
                <w:color w:val="000000"/>
                <w:sz w:val="16"/>
                <w:szCs w:val="22"/>
              </w:rPr>
            </w:pPr>
            <w:r w:rsidRPr="00367611">
              <w:rPr>
                <w:color w:val="000000"/>
                <w:sz w:val="16"/>
              </w:rPr>
              <w:t>Getting Things Done: A Time Saving Summary of David Allen</w:t>
            </w:r>
            <w:r w:rsidR="000A1E3E">
              <w:rPr>
                <w:color w:val="000000"/>
                <w:sz w:val="16"/>
              </w:rPr>
              <w:t>’</w:t>
            </w:r>
            <w:r w:rsidRPr="00367611">
              <w:rPr>
                <w:color w:val="000000"/>
                <w:sz w:val="16"/>
              </w:rPr>
              <w:t>s Book on Productivity</w:t>
            </w:r>
          </w:p>
        </w:tc>
        <w:tc>
          <w:tcPr>
            <w:tcW w:w="1965"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14:paraId="563157A2" w14:textId="77777777" w:rsidR="009E0FAF" w:rsidRPr="00367611" w:rsidRDefault="009E0FAF" w:rsidP="000C1B74">
            <w:pPr>
              <w:rPr>
                <w:rFonts w:eastAsiaTheme="minorHAnsi"/>
                <w:color w:val="000000"/>
                <w:sz w:val="16"/>
                <w:szCs w:val="22"/>
              </w:rPr>
            </w:pPr>
            <w:r>
              <w:rPr>
                <w:color w:val="000000"/>
                <w:sz w:val="16"/>
              </w:rPr>
              <w:t>Human Resources</w:t>
            </w:r>
          </w:p>
        </w:tc>
      </w:tr>
    </w:tbl>
    <w:p w14:paraId="22F2C413" w14:textId="77777777" w:rsidR="009E0FAF" w:rsidRPr="009E0FAF" w:rsidRDefault="009E0FAF" w:rsidP="009E0FAF">
      <w:pPr>
        <w:pStyle w:val="ListParagraph"/>
        <w:rPr>
          <w:sz w:val="20"/>
          <w:szCs w:val="20"/>
        </w:rPr>
      </w:pPr>
    </w:p>
    <w:p w14:paraId="5658E431" w14:textId="79E50F8E" w:rsidR="009E0FAF" w:rsidRDefault="009E0FAF">
      <w:pPr>
        <w:spacing w:after="200" w:line="276" w:lineRule="auto"/>
        <w:rPr>
          <w:sz w:val="20"/>
          <w:szCs w:val="20"/>
        </w:rPr>
      </w:pPr>
      <w:r>
        <w:rPr>
          <w:sz w:val="20"/>
          <w:szCs w:val="20"/>
        </w:rPr>
        <w:br w:type="page"/>
      </w:r>
    </w:p>
    <w:p w14:paraId="1CE1F439" w14:textId="1201CACC" w:rsidR="009E0FAF" w:rsidRPr="009E0FAF" w:rsidRDefault="009E0FAF" w:rsidP="00026A6C">
      <w:pPr>
        <w:pStyle w:val="ListParagraph"/>
        <w:numPr>
          <w:ilvl w:val="0"/>
          <w:numId w:val="27"/>
        </w:numPr>
        <w:rPr>
          <w:sz w:val="20"/>
          <w:u w:val="single"/>
        </w:rPr>
      </w:pPr>
      <w:r w:rsidRPr="009E0FAF">
        <w:rPr>
          <w:sz w:val="20"/>
          <w:u w:val="single"/>
        </w:rPr>
        <w:lastRenderedPageBreak/>
        <w:t>Purchased Extensive Archives Specifically to Replace Print Runs</w:t>
      </w:r>
    </w:p>
    <w:p w14:paraId="1749A6ED" w14:textId="1FFA4D9F" w:rsidR="009E0FAF" w:rsidRDefault="009E0FAF" w:rsidP="00C377C3">
      <w:pPr>
        <w:spacing w:line="276" w:lineRule="auto"/>
        <w:ind w:left="360"/>
        <w:rPr>
          <w:sz w:val="20"/>
        </w:rPr>
      </w:pPr>
      <w:r>
        <w:rPr>
          <w:sz w:val="20"/>
        </w:rPr>
        <w:t>The Provost provided $450k in capital funds</w:t>
      </w:r>
      <w:r w:rsidR="00026A6C">
        <w:rPr>
          <w:sz w:val="20"/>
        </w:rPr>
        <w:t xml:space="preserve"> specifically for the purpose of purchasing </w:t>
      </w:r>
      <w:r>
        <w:rPr>
          <w:sz w:val="20"/>
        </w:rPr>
        <w:t xml:space="preserve">digital archives </w:t>
      </w:r>
      <w:r w:rsidR="00C377C3">
        <w:rPr>
          <w:sz w:val="20"/>
        </w:rPr>
        <w:t xml:space="preserve">that would </w:t>
      </w:r>
      <w:r>
        <w:rPr>
          <w:sz w:val="20"/>
        </w:rPr>
        <w:t>replace print runs.  This type of generous funding</w:t>
      </w:r>
      <w:r w:rsidR="00C377C3">
        <w:rPr>
          <w:sz w:val="20"/>
        </w:rPr>
        <w:t>,</w:t>
      </w:r>
      <w:r>
        <w:rPr>
          <w:sz w:val="20"/>
        </w:rPr>
        <w:t xml:space="preserve"> coupled with our excellent business </w:t>
      </w:r>
      <w:r w:rsidR="00C377C3">
        <w:rPr>
          <w:sz w:val="20"/>
        </w:rPr>
        <w:t xml:space="preserve">relationships with vendors and publishers, </w:t>
      </w:r>
      <w:r>
        <w:rPr>
          <w:sz w:val="20"/>
        </w:rPr>
        <w:t xml:space="preserve">allows the library to negotiate significant price reductions.   </w:t>
      </w:r>
      <w:r w:rsidR="005244C1">
        <w:rPr>
          <w:sz w:val="20"/>
        </w:rPr>
        <w:t xml:space="preserve"> </w:t>
      </w:r>
    </w:p>
    <w:p w14:paraId="16D27AD6" w14:textId="77777777" w:rsidR="009E0FAF" w:rsidRDefault="009E0FAF" w:rsidP="009E0FAF">
      <w:pPr>
        <w:ind w:left="360"/>
        <w:rPr>
          <w:sz w:val="20"/>
        </w:rPr>
      </w:pPr>
    </w:p>
    <w:p w14:paraId="23630327" w14:textId="1C12CF53" w:rsidR="009E0FAF" w:rsidRDefault="009E0FAF" w:rsidP="009E0FAF">
      <w:pPr>
        <w:ind w:left="360"/>
        <w:rPr>
          <w:sz w:val="20"/>
        </w:rPr>
      </w:pPr>
    </w:p>
    <w:tbl>
      <w:tblPr>
        <w:tblpPr w:leftFromText="180" w:rightFromText="180" w:vertAnchor="text" w:horzAnchor="margin" w:tblpY="-38"/>
        <w:tblW w:w="10008" w:type="dxa"/>
        <w:tblLook w:val="04A0" w:firstRow="1" w:lastRow="0" w:firstColumn="1" w:lastColumn="0" w:noHBand="0" w:noVBand="1"/>
      </w:tblPr>
      <w:tblGrid>
        <w:gridCol w:w="2420"/>
        <w:gridCol w:w="7588"/>
      </w:tblGrid>
      <w:tr w:rsidR="009E0FAF" w:rsidRPr="004D72D1" w14:paraId="5F416F18" w14:textId="77777777" w:rsidTr="00C377C3">
        <w:trPr>
          <w:trHeight w:val="375"/>
        </w:trPr>
        <w:tc>
          <w:tcPr>
            <w:tcW w:w="10008" w:type="dxa"/>
            <w:gridSpan w:val="2"/>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7CD700AA" w14:textId="77777777" w:rsidR="009E0FAF" w:rsidRPr="004D72D1" w:rsidRDefault="009E0FAF" w:rsidP="000C1B74">
            <w:pPr>
              <w:jc w:val="center"/>
              <w:rPr>
                <w:rFonts w:ascii="Calibri" w:hAnsi="Calibri"/>
                <w:b/>
                <w:bCs/>
                <w:color w:val="000000"/>
                <w:sz w:val="20"/>
                <w:szCs w:val="20"/>
              </w:rPr>
            </w:pPr>
            <w:r w:rsidRPr="004D72D1">
              <w:rPr>
                <w:rFonts w:ascii="Calibri" w:hAnsi="Calibri"/>
                <w:b/>
                <w:bCs/>
                <w:color w:val="000000"/>
                <w:sz w:val="20"/>
                <w:szCs w:val="20"/>
              </w:rPr>
              <w:t>Capital Purchases FY13 (Special Provost Funds to Replace Print )</w:t>
            </w:r>
          </w:p>
        </w:tc>
      </w:tr>
      <w:tr w:rsidR="009E0FAF" w:rsidRPr="004D72D1" w14:paraId="65D233EF" w14:textId="77777777" w:rsidTr="00C377C3">
        <w:trPr>
          <w:trHeight w:val="375"/>
        </w:trPr>
        <w:tc>
          <w:tcPr>
            <w:tcW w:w="242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6C4FD6F0" w14:textId="77777777" w:rsidR="009E0FAF" w:rsidRPr="004D72D1" w:rsidRDefault="009E0FAF" w:rsidP="000C1B74">
            <w:pPr>
              <w:jc w:val="center"/>
              <w:rPr>
                <w:rFonts w:ascii="Calibri" w:hAnsi="Calibri"/>
                <w:b/>
                <w:bCs/>
                <w:sz w:val="20"/>
                <w:szCs w:val="20"/>
              </w:rPr>
            </w:pPr>
            <w:r w:rsidRPr="004D72D1">
              <w:rPr>
                <w:rFonts w:ascii="Calibri" w:hAnsi="Calibri"/>
                <w:b/>
                <w:bCs/>
                <w:sz w:val="20"/>
                <w:szCs w:val="20"/>
              </w:rPr>
              <w:t>Publisher</w:t>
            </w:r>
          </w:p>
        </w:tc>
        <w:tc>
          <w:tcPr>
            <w:tcW w:w="7588"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4DF5B29E" w14:textId="77777777" w:rsidR="009E0FAF" w:rsidRPr="004D72D1" w:rsidRDefault="009E0FAF" w:rsidP="000C1B74">
            <w:pPr>
              <w:jc w:val="center"/>
              <w:rPr>
                <w:rFonts w:ascii="Calibri" w:hAnsi="Calibri"/>
                <w:b/>
                <w:bCs/>
                <w:sz w:val="20"/>
                <w:szCs w:val="20"/>
              </w:rPr>
            </w:pPr>
            <w:r w:rsidRPr="004D72D1">
              <w:rPr>
                <w:rFonts w:ascii="Calibri" w:hAnsi="Calibri"/>
                <w:b/>
                <w:bCs/>
                <w:sz w:val="20"/>
                <w:szCs w:val="20"/>
              </w:rPr>
              <w:t xml:space="preserve">Archive </w:t>
            </w:r>
          </w:p>
        </w:tc>
      </w:tr>
      <w:tr w:rsidR="009E0FAF" w:rsidRPr="004D72D1" w14:paraId="71C22117" w14:textId="77777777" w:rsidTr="00C377C3">
        <w:trPr>
          <w:trHeight w:val="300"/>
        </w:trPr>
        <w:tc>
          <w:tcPr>
            <w:tcW w:w="2420" w:type="dxa"/>
            <w:tcBorders>
              <w:top w:val="single" w:sz="4" w:space="0" w:color="95B3D7"/>
              <w:left w:val="single" w:sz="4" w:space="0" w:color="95B3D7"/>
              <w:bottom w:val="single" w:sz="4" w:space="0" w:color="95B3D7"/>
              <w:right w:val="nil"/>
            </w:tcBorders>
            <w:shd w:val="clear" w:color="DCE6F1" w:fill="DCE6F1"/>
            <w:noWrap/>
            <w:vAlign w:val="bottom"/>
            <w:hideMark/>
          </w:tcPr>
          <w:p w14:paraId="4C1F3E2D" w14:textId="77777777" w:rsidR="009E0FAF" w:rsidRPr="004D72D1" w:rsidRDefault="009E0FAF" w:rsidP="000C1B74">
            <w:pPr>
              <w:rPr>
                <w:rFonts w:ascii="Calibri" w:hAnsi="Calibri"/>
                <w:color w:val="000000"/>
                <w:sz w:val="20"/>
                <w:szCs w:val="20"/>
              </w:rPr>
            </w:pPr>
            <w:r w:rsidRPr="004D72D1">
              <w:rPr>
                <w:rFonts w:ascii="Calibri" w:hAnsi="Calibri"/>
                <w:color w:val="000000"/>
                <w:sz w:val="20"/>
                <w:szCs w:val="20"/>
              </w:rPr>
              <w:t>Institute of Physics</w:t>
            </w:r>
          </w:p>
        </w:tc>
        <w:tc>
          <w:tcPr>
            <w:tcW w:w="7588" w:type="dxa"/>
            <w:tcBorders>
              <w:top w:val="single" w:sz="4" w:space="0" w:color="95B3D7"/>
              <w:left w:val="nil"/>
              <w:bottom w:val="single" w:sz="4" w:space="0" w:color="95B3D7"/>
              <w:right w:val="single" w:sz="4" w:space="0" w:color="95B3D7"/>
            </w:tcBorders>
            <w:shd w:val="clear" w:color="DCE6F1" w:fill="DCE6F1"/>
            <w:noWrap/>
            <w:vAlign w:val="bottom"/>
            <w:hideMark/>
          </w:tcPr>
          <w:p w14:paraId="65A122D5" w14:textId="77777777" w:rsidR="009E0FAF" w:rsidRPr="004D72D1" w:rsidRDefault="009E0FAF" w:rsidP="000C1B74">
            <w:pPr>
              <w:rPr>
                <w:rFonts w:ascii="Calibri" w:hAnsi="Calibri"/>
                <w:color w:val="000000"/>
                <w:sz w:val="20"/>
                <w:szCs w:val="20"/>
              </w:rPr>
            </w:pPr>
            <w:r w:rsidRPr="004D72D1">
              <w:rPr>
                <w:rFonts w:ascii="Calibri" w:hAnsi="Calibri"/>
                <w:color w:val="000000"/>
                <w:sz w:val="20"/>
                <w:szCs w:val="20"/>
              </w:rPr>
              <w:t>Turpion journal archive purchase</w:t>
            </w:r>
          </w:p>
        </w:tc>
      </w:tr>
      <w:tr w:rsidR="009E0FAF" w:rsidRPr="004D72D1" w14:paraId="64FA4CA2" w14:textId="77777777" w:rsidTr="00C377C3">
        <w:trPr>
          <w:trHeight w:val="300"/>
        </w:trPr>
        <w:tc>
          <w:tcPr>
            <w:tcW w:w="2420" w:type="dxa"/>
            <w:tcBorders>
              <w:top w:val="single" w:sz="4" w:space="0" w:color="95B3D7"/>
              <w:left w:val="single" w:sz="4" w:space="0" w:color="95B3D7"/>
              <w:bottom w:val="single" w:sz="4" w:space="0" w:color="95B3D7"/>
              <w:right w:val="nil"/>
            </w:tcBorders>
            <w:shd w:val="clear" w:color="auto" w:fill="auto"/>
            <w:noWrap/>
            <w:vAlign w:val="bottom"/>
            <w:hideMark/>
          </w:tcPr>
          <w:p w14:paraId="3F7C55C8" w14:textId="77777777" w:rsidR="009E0FAF" w:rsidRPr="004D72D1" w:rsidRDefault="009E0FAF" w:rsidP="000C1B74">
            <w:pPr>
              <w:rPr>
                <w:rFonts w:ascii="Calibri" w:hAnsi="Calibri"/>
                <w:color w:val="000000"/>
                <w:sz w:val="20"/>
                <w:szCs w:val="20"/>
              </w:rPr>
            </w:pPr>
            <w:r w:rsidRPr="004D72D1">
              <w:rPr>
                <w:rFonts w:ascii="Calibri" w:hAnsi="Calibri"/>
                <w:color w:val="000000"/>
                <w:sz w:val="20"/>
                <w:szCs w:val="20"/>
              </w:rPr>
              <w:t>Institute of Physics</w:t>
            </w:r>
          </w:p>
        </w:tc>
        <w:tc>
          <w:tcPr>
            <w:tcW w:w="7588" w:type="dxa"/>
            <w:tcBorders>
              <w:top w:val="single" w:sz="4" w:space="0" w:color="95B3D7"/>
              <w:left w:val="nil"/>
              <w:bottom w:val="single" w:sz="4" w:space="0" w:color="95B3D7"/>
              <w:right w:val="single" w:sz="4" w:space="0" w:color="95B3D7"/>
            </w:tcBorders>
            <w:shd w:val="clear" w:color="auto" w:fill="auto"/>
            <w:noWrap/>
            <w:vAlign w:val="bottom"/>
            <w:hideMark/>
          </w:tcPr>
          <w:p w14:paraId="1FF3BF30" w14:textId="3D684E76" w:rsidR="009E0FAF" w:rsidRPr="004D72D1" w:rsidRDefault="009E0FAF" w:rsidP="000C1B74">
            <w:pPr>
              <w:rPr>
                <w:rFonts w:ascii="Calibri" w:hAnsi="Calibri"/>
                <w:color w:val="000000"/>
                <w:sz w:val="20"/>
                <w:szCs w:val="20"/>
              </w:rPr>
            </w:pPr>
            <w:r w:rsidRPr="004D72D1">
              <w:rPr>
                <w:rFonts w:ascii="Calibri" w:hAnsi="Calibri"/>
                <w:color w:val="000000"/>
                <w:sz w:val="20"/>
                <w:szCs w:val="20"/>
              </w:rPr>
              <w:t xml:space="preserve">Nuclear Fusion Archive  </w:t>
            </w:r>
            <w:r w:rsidR="00C377C3" w:rsidRPr="004D72D1">
              <w:rPr>
                <w:rFonts w:ascii="Calibri" w:hAnsi="Calibri"/>
                <w:color w:val="000000"/>
                <w:sz w:val="20"/>
                <w:szCs w:val="20"/>
              </w:rPr>
              <w:t>Perpetual</w:t>
            </w:r>
            <w:r w:rsidRPr="004D72D1">
              <w:rPr>
                <w:rFonts w:ascii="Calibri" w:hAnsi="Calibri"/>
                <w:color w:val="000000"/>
                <w:sz w:val="20"/>
                <w:szCs w:val="20"/>
              </w:rPr>
              <w:t xml:space="preserve"> 1960-1991</w:t>
            </w:r>
          </w:p>
        </w:tc>
      </w:tr>
      <w:tr w:rsidR="009E0FAF" w:rsidRPr="004D72D1" w14:paraId="64E52FF1" w14:textId="77777777" w:rsidTr="00C377C3">
        <w:trPr>
          <w:trHeight w:val="300"/>
        </w:trPr>
        <w:tc>
          <w:tcPr>
            <w:tcW w:w="2420" w:type="dxa"/>
            <w:tcBorders>
              <w:top w:val="single" w:sz="4" w:space="0" w:color="95B3D7"/>
              <w:left w:val="single" w:sz="4" w:space="0" w:color="95B3D7"/>
              <w:bottom w:val="single" w:sz="4" w:space="0" w:color="95B3D7"/>
              <w:right w:val="nil"/>
            </w:tcBorders>
            <w:shd w:val="clear" w:color="DCE6F1" w:fill="DCE6F1"/>
            <w:noWrap/>
            <w:vAlign w:val="bottom"/>
            <w:hideMark/>
          </w:tcPr>
          <w:p w14:paraId="715AC588" w14:textId="77777777" w:rsidR="009E0FAF" w:rsidRPr="004D72D1" w:rsidRDefault="009E0FAF" w:rsidP="000C1B74">
            <w:pPr>
              <w:rPr>
                <w:rFonts w:ascii="Calibri" w:hAnsi="Calibri"/>
                <w:color w:val="000000"/>
                <w:sz w:val="20"/>
                <w:szCs w:val="20"/>
              </w:rPr>
            </w:pPr>
            <w:r w:rsidRPr="004D72D1">
              <w:rPr>
                <w:rFonts w:ascii="Calibri" w:hAnsi="Calibri"/>
                <w:color w:val="000000"/>
                <w:sz w:val="20"/>
                <w:szCs w:val="20"/>
              </w:rPr>
              <w:t>Elsevier</w:t>
            </w:r>
          </w:p>
        </w:tc>
        <w:tc>
          <w:tcPr>
            <w:tcW w:w="7588" w:type="dxa"/>
            <w:tcBorders>
              <w:top w:val="single" w:sz="4" w:space="0" w:color="95B3D7"/>
              <w:left w:val="nil"/>
              <w:bottom w:val="single" w:sz="4" w:space="0" w:color="95B3D7"/>
              <w:right w:val="single" w:sz="4" w:space="0" w:color="95B3D7"/>
            </w:tcBorders>
            <w:shd w:val="clear" w:color="DCE6F1" w:fill="DCE6F1"/>
            <w:noWrap/>
            <w:vAlign w:val="bottom"/>
            <w:hideMark/>
          </w:tcPr>
          <w:p w14:paraId="4258D4B6" w14:textId="77777777" w:rsidR="009E0FAF" w:rsidRPr="004D72D1" w:rsidRDefault="009E0FAF" w:rsidP="000C1B74">
            <w:pPr>
              <w:rPr>
                <w:rFonts w:ascii="Calibri" w:hAnsi="Calibri"/>
                <w:color w:val="000000"/>
                <w:sz w:val="20"/>
                <w:szCs w:val="20"/>
              </w:rPr>
            </w:pPr>
            <w:r w:rsidRPr="004D72D1">
              <w:rPr>
                <w:rFonts w:ascii="Calibri" w:hAnsi="Calibri"/>
                <w:color w:val="000000"/>
                <w:sz w:val="20"/>
                <w:szCs w:val="20"/>
              </w:rPr>
              <w:t>ScienceDirect Computer Science Journal Backfile</w:t>
            </w:r>
          </w:p>
        </w:tc>
      </w:tr>
      <w:tr w:rsidR="009E0FAF" w:rsidRPr="004D72D1" w14:paraId="015F77D5" w14:textId="77777777" w:rsidTr="00C377C3">
        <w:trPr>
          <w:trHeight w:val="300"/>
        </w:trPr>
        <w:tc>
          <w:tcPr>
            <w:tcW w:w="2420" w:type="dxa"/>
            <w:tcBorders>
              <w:top w:val="single" w:sz="4" w:space="0" w:color="95B3D7"/>
              <w:left w:val="single" w:sz="4" w:space="0" w:color="95B3D7"/>
              <w:bottom w:val="single" w:sz="4" w:space="0" w:color="95B3D7"/>
              <w:right w:val="nil"/>
            </w:tcBorders>
            <w:shd w:val="clear" w:color="auto" w:fill="auto"/>
            <w:noWrap/>
            <w:vAlign w:val="bottom"/>
            <w:hideMark/>
          </w:tcPr>
          <w:p w14:paraId="476D2AFC" w14:textId="77777777" w:rsidR="009E0FAF" w:rsidRPr="004D72D1" w:rsidRDefault="009E0FAF" w:rsidP="000C1B74">
            <w:pPr>
              <w:rPr>
                <w:rFonts w:ascii="Calibri" w:hAnsi="Calibri"/>
                <w:color w:val="000000"/>
                <w:sz w:val="20"/>
                <w:szCs w:val="20"/>
              </w:rPr>
            </w:pPr>
            <w:r w:rsidRPr="004D72D1">
              <w:rPr>
                <w:rFonts w:ascii="Calibri" w:hAnsi="Calibri"/>
                <w:color w:val="000000"/>
                <w:sz w:val="20"/>
                <w:szCs w:val="20"/>
              </w:rPr>
              <w:t>Elsevier</w:t>
            </w:r>
          </w:p>
        </w:tc>
        <w:tc>
          <w:tcPr>
            <w:tcW w:w="7588" w:type="dxa"/>
            <w:tcBorders>
              <w:top w:val="single" w:sz="4" w:space="0" w:color="95B3D7"/>
              <w:left w:val="nil"/>
              <w:bottom w:val="single" w:sz="4" w:space="0" w:color="95B3D7"/>
              <w:right w:val="single" w:sz="4" w:space="0" w:color="95B3D7"/>
            </w:tcBorders>
            <w:shd w:val="clear" w:color="auto" w:fill="auto"/>
            <w:noWrap/>
            <w:vAlign w:val="bottom"/>
            <w:hideMark/>
          </w:tcPr>
          <w:p w14:paraId="4216D7BE" w14:textId="77777777" w:rsidR="009E0FAF" w:rsidRPr="004D72D1" w:rsidRDefault="009E0FAF" w:rsidP="000C1B74">
            <w:pPr>
              <w:rPr>
                <w:rFonts w:ascii="Calibri" w:hAnsi="Calibri"/>
                <w:color w:val="000000"/>
                <w:sz w:val="20"/>
                <w:szCs w:val="20"/>
              </w:rPr>
            </w:pPr>
            <w:r w:rsidRPr="004D72D1">
              <w:rPr>
                <w:rFonts w:ascii="Calibri" w:hAnsi="Calibri"/>
                <w:color w:val="000000"/>
                <w:sz w:val="20"/>
                <w:szCs w:val="20"/>
              </w:rPr>
              <w:t>ScienceDirect Energy and Power Journal Backfile</w:t>
            </w:r>
          </w:p>
        </w:tc>
      </w:tr>
      <w:tr w:rsidR="009E0FAF" w:rsidRPr="004D72D1" w14:paraId="0AABBF5A" w14:textId="77777777" w:rsidTr="00C377C3">
        <w:trPr>
          <w:trHeight w:val="300"/>
        </w:trPr>
        <w:tc>
          <w:tcPr>
            <w:tcW w:w="2420" w:type="dxa"/>
            <w:tcBorders>
              <w:top w:val="single" w:sz="4" w:space="0" w:color="95B3D7"/>
              <w:left w:val="single" w:sz="4" w:space="0" w:color="95B3D7"/>
              <w:bottom w:val="single" w:sz="4" w:space="0" w:color="95B3D7"/>
              <w:right w:val="nil"/>
            </w:tcBorders>
            <w:shd w:val="clear" w:color="DCE6F1" w:fill="DCE6F1"/>
            <w:noWrap/>
            <w:vAlign w:val="bottom"/>
            <w:hideMark/>
          </w:tcPr>
          <w:p w14:paraId="4684D7C2" w14:textId="77777777" w:rsidR="009E0FAF" w:rsidRPr="004D72D1" w:rsidRDefault="009E0FAF" w:rsidP="000C1B74">
            <w:pPr>
              <w:rPr>
                <w:rFonts w:ascii="Calibri" w:hAnsi="Calibri"/>
                <w:color w:val="000000"/>
                <w:sz w:val="20"/>
                <w:szCs w:val="20"/>
              </w:rPr>
            </w:pPr>
            <w:r w:rsidRPr="004D72D1">
              <w:rPr>
                <w:rFonts w:ascii="Calibri" w:hAnsi="Calibri"/>
                <w:color w:val="000000"/>
                <w:sz w:val="20"/>
                <w:szCs w:val="20"/>
              </w:rPr>
              <w:t>Elsevier</w:t>
            </w:r>
          </w:p>
        </w:tc>
        <w:tc>
          <w:tcPr>
            <w:tcW w:w="7588" w:type="dxa"/>
            <w:tcBorders>
              <w:top w:val="single" w:sz="4" w:space="0" w:color="95B3D7"/>
              <w:left w:val="nil"/>
              <w:bottom w:val="single" w:sz="4" w:space="0" w:color="95B3D7"/>
              <w:right w:val="single" w:sz="4" w:space="0" w:color="95B3D7"/>
            </w:tcBorders>
            <w:shd w:val="clear" w:color="DCE6F1" w:fill="DCE6F1"/>
            <w:noWrap/>
            <w:vAlign w:val="bottom"/>
            <w:hideMark/>
          </w:tcPr>
          <w:p w14:paraId="7155FBDA" w14:textId="77777777" w:rsidR="009E0FAF" w:rsidRPr="004D72D1" w:rsidRDefault="009E0FAF" w:rsidP="000C1B74">
            <w:pPr>
              <w:rPr>
                <w:rFonts w:ascii="Calibri" w:hAnsi="Calibri"/>
                <w:color w:val="000000"/>
                <w:sz w:val="20"/>
                <w:szCs w:val="20"/>
              </w:rPr>
            </w:pPr>
            <w:r w:rsidRPr="004D72D1">
              <w:rPr>
                <w:rFonts w:ascii="Calibri" w:hAnsi="Calibri"/>
                <w:color w:val="000000"/>
                <w:sz w:val="20"/>
                <w:szCs w:val="20"/>
              </w:rPr>
              <w:t>ScienceDirect High Energy/Nuclear Physics and Astronomy Journal Backfile</w:t>
            </w:r>
          </w:p>
        </w:tc>
      </w:tr>
      <w:tr w:rsidR="009E0FAF" w:rsidRPr="004D72D1" w14:paraId="4E29EA53" w14:textId="77777777" w:rsidTr="00C377C3">
        <w:trPr>
          <w:trHeight w:val="300"/>
        </w:trPr>
        <w:tc>
          <w:tcPr>
            <w:tcW w:w="2420" w:type="dxa"/>
            <w:tcBorders>
              <w:top w:val="single" w:sz="4" w:space="0" w:color="95B3D7"/>
              <w:left w:val="single" w:sz="4" w:space="0" w:color="95B3D7"/>
              <w:bottom w:val="single" w:sz="4" w:space="0" w:color="95B3D7"/>
              <w:right w:val="nil"/>
            </w:tcBorders>
            <w:shd w:val="clear" w:color="auto" w:fill="auto"/>
            <w:noWrap/>
            <w:vAlign w:val="bottom"/>
            <w:hideMark/>
          </w:tcPr>
          <w:p w14:paraId="79D89B8F" w14:textId="77777777" w:rsidR="009E0FAF" w:rsidRPr="004D72D1" w:rsidRDefault="009E0FAF" w:rsidP="000C1B74">
            <w:pPr>
              <w:rPr>
                <w:rFonts w:ascii="Calibri" w:hAnsi="Calibri"/>
                <w:color w:val="000000"/>
                <w:sz w:val="20"/>
                <w:szCs w:val="20"/>
              </w:rPr>
            </w:pPr>
            <w:r w:rsidRPr="004D72D1">
              <w:rPr>
                <w:rFonts w:ascii="Calibri" w:hAnsi="Calibri"/>
                <w:color w:val="000000"/>
                <w:sz w:val="20"/>
                <w:szCs w:val="20"/>
              </w:rPr>
              <w:t>Elsevier</w:t>
            </w:r>
          </w:p>
        </w:tc>
        <w:tc>
          <w:tcPr>
            <w:tcW w:w="7588" w:type="dxa"/>
            <w:tcBorders>
              <w:top w:val="single" w:sz="4" w:space="0" w:color="95B3D7"/>
              <w:left w:val="nil"/>
              <w:bottom w:val="single" w:sz="4" w:space="0" w:color="95B3D7"/>
              <w:right w:val="single" w:sz="4" w:space="0" w:color="95B3D7"/>
            </w:tcBorders>
            <w:shd w:val="clear" w:color="auto" w:fill="auto"/>
            <w:noWrap/>
            <w:vAlign w:val="bottom"/>
            <w:hideMark/>
          </w:tcPr>
          <w:p w14:paraId="05D4C22D" w14:textId="77777777" w:rsidR="009E0FAF" w:rsidRPr="004D72D1" w:rsidRDefault="009E0FAF" w:rsidP="000C1B74">
            <w:pPr>
              <w:rPr>
                <w:rFonts w:ascii="Calibri" w:hAnsi="Calibri"/>
                <w:color w:val="000000"/>
                <w:sz w:val="20"/>
                <w:szCs w:val="20"/>
              </w:rPr>
            </w:pPr>
            <w:r w:rsidRPr="004D72D1">
              <w:rPr>
                <w:rFonts w:ascii="Calibri" w:hAnsi="Calibri"/>
                <w:color w:val="000000"/>
                <w:sz w:val="20"/>
                <w:szCs w:val="20"/>
              </w:rPr>
              <w:t>ScienceDirect Business, Management and Accounting Journal Backfile Supplement 1</w:t>
            </w:r>
          </w:p>
        </w:tc>
      </w:tr>
      <w:tr w:rsidR="009E0FAF" w:rsidRPr="004D72D1" w14:paraId="1E2E6AAB" w14:textId="77777777" w:rsidTr="00C377C3">
        <w:trPr>
          <w:trHeight w:val="300"/>
        </w:trPr>
        <w:tc>
          <w:tcPr>
            <w:tcW w:w="2420" w:type="dxa"/>
            <w:tcBorders>
              <w:top w:val="single" w:sz="4" w:space="0" w:color="95B3D7"/>
              <w:left w:val="single" w:sz="4" w:space="0" w:color="95B3D7"/>
              <w:bottom w:val="single" w:sz="4" w:space="0" w:color="95B3D7"/>
              <w:right w:val="nil"/>
            </w:tcBorders>
            <w:shd w:val="clear" w:color="DCE6F1" w:fill="DCE6F1"/>
            <w:noWrap/>
            <w:vAlign w:val="bottom"/>
            <w:hideMark/>
          </w:tcPr>
          <w:p w14:paraId="390F51E9" w14:textId="77777777" w:rsidR="009E0FAF" w:rsidRPr="004D72D1" w:rsidRDefault="009E0FAF" w:rsidP="000C1B74">
            <w:pPr>
              <w:rPr>
                <w:rFonts w:ascii="Calibri" w:hAnsi="Calibri"/>
                <w:color w:val="000000"/>
                <w:sz w:val="20"/>
                <w:szCs w:val="20"/>
              </w:rPr>
            </w:pPr>
            <w:r w:rsidRPr="004D72D1">
              <w:rPr>
                <w:rFonts w:ascii="Calibri" w:hAnsi="Calibri"/>
                <w:color w:val="000000"/>
                <w:sz w:val="20"/>
                <w:szCs w:val="20"/>
              </w:rPr>
              <w:t>Elsevier</w:t>
            </w:r>
          </w:p>
        </w:tc>
        <w:tc>
          <w:tcPr>
            <w:tcW w:w="7588" w:type="dxa"/>
            <w:tcBorders>
              <w:top w:val="single" w:sz="4" w:space="0" w:color="95B3D7"/>
              <w:left w:val="nil"/>
              <w:bottom w:val="single" w:sz="4" w:space="0" w:color="95B3D7"/>
              <w:right w:val="single" w:sz="4" w:space="0" w:color="95B3D7"/>
            </w:tcBorders>
            <w:shd w:val="clear" w:color="DCE6F1" w:fill="DCE6F1"/>
            <w:noWrap/>
            <w:vAlign w:val="bottom"/>
            <w:hideMark/>
          </w:tcPr>
          <w:p w14:paraId="1BC636BB" w14:textId="77777777" w:rsidR="009E0FAF" w:rsidRPr="004D72D1" w:rsidRDefault="009E0FAF" w:rsidP="000C1B74">
            <w:pPr>
              <w:rPr>
                <w:rFonts w:ascii="Calibri" w:hAnsi="Calibri"/>
                <w:color w:val="000000"/>
                <w:sz w:val="20"/>
                <w:szCs w:val="20"/>
              </w:rPr>
            </w:pPr>
            <w:r w:rsidRPr="004D72D1">
              <w:rPr>
                <w:rFonts w:ascii="Calibri" w:hAnsi="Calibri"/>
                <w:color w:val="000000"/>
                <w:sz w:val="20"/>
                <w:szCs w:val="20"/>
              </w:rPr>
              <w:t>ScienceDirect Economics Journal Backfile Supplement 1</w:t>
            </w:r>
          </w:p>
        </w:tc>
      </w:tr>
      <w:tr w:rsidR="009E0FAF" w:rsidRPr="004D72D1" w14:paraId="68867CE9" w14:textId="77777777" w:rsidTr="00C377C3">
        <w:trPr>
          <w:trHeight w:val="300"/>
        </w:trPr>
        <w:tc>
          <w:tcPr>
            <w:tcW w:w="2420" w:type="dxa"/>
            <w:tcBorders>
              <w:top w:val="single" w:sz="4" w:space="0" w:color="95B3D7"/>
              <w:left w:val="single" w:sz="4" w:space="0" w:color="95B3D7"/>
              <w:bottom w:val="single" w:sz="4" w:space="0" w:color="95B3D7"/>
              <w:right w:val="nil"/>
            </w:tcBorders>
            <w:shd w:val="clear" w:color="auto" w:fill="auto"/>
            <w:noWrap/>
            <w:vAlign w:val="bottom"/>
            <w:hideMark/>
          </w:tcPr>
          <w:p w14:paraId="75BEE794" w14:textId="77777777" w:rsidR="009E0FAF" w:rsidRPr="004D72D1" w:rsidRDefault="009E0FAF" w:rsidP="000C1B74">
            <w:pPr>
              <w:rPr>
                <w:rFonts w:ascii="Calibri" w:hAnsi="Calibri"/>
                <w:color w:val="000000"/>
                <w:sz w:val="20"/>
                <w:szCs w:val="20"/>
              </w:rPr>
            </w:pPr>
            <w:r w:rsidRPr="004D72D1">
              <w:rPr>
                <w:rFonts w:ascii="Calibri" w:hAnsi="Calibri"/>
                <w:color w:val="000000"/>
                <w:sz w:val="20"/>
                <w:szCs w:val="20"/>
              </w:rPr>
              <w:t>Elsevier</w:t>
            </w:r>
          </w:p>
        </w:tc>
        <w:tc>
          <w:tcPr>
            <w:tcW w:w="7588" w:type="dxa"/>
            <w:tcBorders>
              <w:top w:val="single" w:sz="4" w:space="0" w:color="95B3D7"/>
              <w:left w:val="nil"/>
              <w:bottom w:val="single" w:sz="4" w:space="0" w:color="95B3D7"/>
              <w:right w:val="single" w:sz="4" w:space="0" w:color="95B3D7"/>
            </w:tcBorders>
            <w:shd w:val="clear" w:color="auto" w:fill="auto"/>
            <w:noWrap/>
            <w:vAlign w:val="bottom"/>
            <w:hideMark/>
          </w:tcPr>
          <w:p w14:paraId="37C70137" w14:textId="77777777" w:rsidR="009E0FAF" w:rsidRPr="004D72D1" w:rsidRDefault="009E0FAF" w:rsidP="000C1B74">
            <w:pPr>
              <w:rPr>
                <w:rFonts w:ascii="Calibri" w:hAnsi="Calibri"/>
                <w:color w:val="000000"/>
                <w:sz w:val="20"/>
                <w:szCs w:val="20"/>
              </w:rPr>
            </w:pPr>
            <w:r w:rsidRPr="004D72D1">
              <w:rPr>
                <w:rFonts w:ascii="Calibri" w:hAnsi="Calibri"/>
                <w:color w:val="000000"/>
                <w:sz w:val="20"/>
                <w:szCs w:val="20"/>
              </w:rPr>
              <w:t>ScienceDirect Inorganic Chemistry Journal Backfile Supplement 1</w:t>
            </w:r>
          </w:p>
        </w:tc>
      </w:tr>
      <w:tr w:rsidR="009E0FAF" w:rsidRPr="004D72D1" w14:paraId="71596999" w14:textId="77777777" w:rsidTr="00C377C3">
        <w:trPr>
          <w:trHeight w:val="300"/>
        </w:trPr>
        <w:tc>
          <w:tcPr>
            <w:tcW w:w="2420" w:type="dxa"/>
            <w:tcBorders>
              <w:top w:val="single" w:sz="4" w:space="0" w:color="95B3D7"/>
              <w:left w:val="single" w:sz="4" w:space="0" w:color="95B3D7"/>
              <w:bottom w:val="single" w:sz="4" w:space="0" w:color="95B3D7"/>
              <w:right w:val="nil"/>
            </w:tcBorders>
            <w:shd w:val="clear" w:color="DCE6F1" w:fill="DCE6F1"/>
            <w:noWrap/>
            <w:vAlign w:val="bottom"/>
            <w:hideMark/>
          </w:tcPr>
          <w:p w14:paraId="0A72DFFF" w14:textId="77777777" w:rsidR="009E0FAF" w:rsidRPr="004D72D1" w:rsidRDefault="009E0FAF" w:rsidP="000C1B74">
            <w:pPr>
              <w:rPr>
                <w:rFonts w:ascii="Calibri" w:hAnsi="Calibri"/>
                <w:color w:val="000000"/>
                <w:sz w:val="20"/>
                <w:szCs w:val="20"/>
              </w:rPr>
            </w:pPr>
            <w:r w:rsidRPr="004D72D1">
              <w:rPr>
                <w:rFonts w:ascii="Calibri" w:hAnsi="Calibri"/>
                <w:color w:val="000000"/>
                <w:sz w:val="20"/>
                <w:szCs w:val="20"/>
              </w:rPr>
              <w:t>Elsevier</w:t>
            </w:r>
          </w:p>
        </w:tc>
        <w:tc>
          <w:tcPr>
            <w:tcW w:w="7588" w:type="dxa"/>
            <w:tcBorders>
              <w:top w:val="single" w:sz="4" w:space="0" w:color="95B3D7"/>
              <w:left w:val="nil"/>
              <w:bottom w:val="single" w:sz="4" w:space="0" w:color="95B3D7"/>
              <w:right w:val="single" w:sz="4" w:space="0" w:color="95B3D7"/>
            </w:tcBorders>
            <w:shd w:val="clear" w:color="DCE6F1" w:fill="DCE6F1"/>
            <w:noWrap/>
            <w:vAlign w:val="bottom"/>
            <w:hideMark/>
          </w:tcPr>
          <w:p w14:paraId="7407FBF2" w14:textId="77777777" w:rsidR="009E0FAF" w:rsidRPr="004D72D1" w:rsidRDefault="009E0FAF" w:rsidP="000C1B74">
            <w:pPr>
              <w:rPr>
                <w:rFonts w:ascii="Calibri" w:hAnsi="Calibri"/>
                <w:color w:val="000000"/>
                <w:sz w:val="20"/>
                <w:szCs w:val="20"/>
              </w:rPr>
            </w:pPr>
            <w:r w:rsidRPr="004D72D1">
              <w:rPr>
                <w:rFonts w:ascii="Calibri" w:hAnsi="Calibri"/>
                <w:color w:val="000000"/>
                <w:sz w:val="20"/>
                <w:szCs w:val="20"/>
              </w:rPr>
              <w:t>ScienceDirect Social Science Journal Backfile Supplement 1</w:t>
            </w:r>
          </w:p>
        </w:tc>
      </w:tr>
      <w:tr w:rsidR="009E0FAF" w:rsidRPr="004D72D1" w14:paraId="15BD014F" w14:textId="77777777" w:rsidTr="00C377C3">
        <w:trPr>
          <w:trHeight w:val="300"/>
        </w:trPr>
        <w:tc>
          <w:tcPr>
            <w:tcW w:w="2420" w:type="dxa"/>
            <w:tcBorders>
              <w:top w:val="single" w:sz="4" w:space="0" w:color="95B3D7"/>
              <w:left w:val="single" w:sz="4" w:space="0" w:color="95B3D7"/>
              <w:bottom w:val="single" w:sz="4" w:space="0" w:color="95B3D7"/>
              <w:right w:val="nil"/>
            </w:tcBorders>
            <w:shd w:val="clear" w:color="auto" w:fill="auto"/>
            <w:noWrap/>
            <w:vAlign w:val="bottom"/>
            <w:hideMark/>
          </w:tcPr>
          <w:p w14:paraId="0E3507FF" w14:textId="77777777" w:rsidR="009E0FAF" w:rsidRPr="004D72D1" w:rsidRDefault="009E0FAF" w:rsidP="000C1B74">
            <w:pPr>
              <w:rPr>
                <w:rFonts w:ascii="Calibri" w:hAnsi="Calibri"/>
                <w:color w:val="000000"/>
                <w:sz w:val="20"/>
                <w:szCs w:val="20"/>
              </w:rPr>
            </w:pPr>
            <w:r w:rsidRPr="004D72D1">
              <w:rPr>
                <w:rFonts w:ascii="Calibri" w:hAnsi="Calibri"/>
                <w:color w:val="000000"/>
                <w:sz w:val="20"/>
                <w:szCs w:val="20"/>
              </w:rPr>
              <w:t>Elsevier</w:t>
            </w:r>
          </w:p>
        </w:tc>
        <w:tc>
          <w:tcPr>
            <w:tcW w:w="7588" w:type="dxa"/>
            <w:tcBorders>
              <w:top w:val="single" w:sz="4" w:space="0" w:color="95B3D7"/>
              <w:left w:val="nil"/>
              <w:bottom w:val="single" w:sz="4" w:space="0" w:color="95B3D7"/>
              <w:right w:val="single" w:sz="4" w:space="0" w:color="95B3D7"/>
            </w:tcBorders>
            <w:shd w:val="clear" w:color="auto" w:fill="auto"/>
            <w:noWrap/>
            <w:vAlign w:val="bottom"/>
            <w:hideMark/>
          </w:tcPr>
          <w:p w14:paraId="23808D64" w14:textId="77777777" w:rsidR="009E0FAF" w:rsidRPr="004D72D1" w:rsidRDefault="009E0FAF" w:rsidP="000C1B74">
            <w:pPr>
              <w:rPr>
                <w:rFonts w:ascii="Calibri" w:hAnsi="Calibri"/>
                <w:color w:val="000000"/>
                <w:sz w:val="20"/>
                <w:szCs w:val="20"/>
              </w:rPr>
            </w:pPr>
            <w:r w:rsidRPr="004D72D1">
              <w:rPr>
                <w:rFonts w:ascii="Calibri" w:hAnsi="Calibri"/>
                <w:color w:val="000000"/>
                <w:sz w:val="20"/>
                <w:szCs w:val="20"/>
              </w:rPr>
              <w:t>Elsevier urban &amp; Fischer Archive: Biochemistry</w:t>
            </w:r>
          </w:p>
        </w:tc>
      </w:tr>
      <w:tr w:rsidR="009E0FAF" w:rsidRPr="004D72D1" w14:paraId="190329EE" w14:textId="77777777" w:rsidTr="00C377C3">
        <w:trPr>
          <w:trHeight w:val="300"/>
        </w:trPr>
        <w:tc>
          <w:tcPr>
            <w:tcW w:w="2420" w:type="dxa"/>
            <w:tcBorders>
              <w:top w:val="single" w:sz="4" w:space="0" w:color="95B3D7"/>
              <w:left w:val="single" w:sz="4" w:space="0" w:color="95B3D7"/>
              <w:bottom w:val="single" w:sz="4" w:space="0" w:color="95B3D7"/>
              <w:right w:val="nil"/>
            </w:tcBorders>
            <w:shd w:val="clear" w:color="DCE6F1" w:fill="DCE6F1"/>
            <w:noWrap/>
            <w:vAlign w:val="bottom"/>
            <w:hideMark/>
          </w:tcPr>
          <w:p w14:paraId="0EE7EE39" w14:textId="77777777" w:rsidR="009E0FAF" w:rsidRPr="004D72D1" w:rsidRDefault="009E0FAF" w:rsidP="000C1B74">
            <w:pPr>
              <w:rPr>
                <w:rFonts w:ascii="Calibri" w:hAnsi="Calibri"/>
                <w:color w:val="000000"/>
                <w:sz w:val="20"/>
                <w:szCs w:val="20"/>
              </w:rPr>
            </w:pPr>
            <w:r w:rsidRPr="004D72D1">
              <w:rPr>
                <w:rFonts w:ascii="Calibri" w:hAnsi="Calibri"/>
                <w:color w:val="000000"/>
                <w:sz w:val="20"/>
                <w:szCs w:val="20"/>
              </w:rPr>
              <w:t>Elsevier</w:t>
            </w:r>
          </w:p>
        </w:tc>
        <w:tc>
          <w:tcPr>
            <w:tcW w:w="7588" w:type="dxa"/>
            <w:tcBorders>
              <w:top w:val="single" w:sz="4" w:space="0" w:color="95B3D7"/>
              <w:left w:val="nil"/>
              <w:bottom w:val="single" w:sz="4" w:space="0" w:color="95B3D7"/>
              <w:right w:val="single" w:sz="4" w:space="0" w:color="95B3D7"/>
            </w:tcBorders>
            <w:shd w:val="clear" w:color="DCE6F1" w:fill="DCE6F1"/>
            <w:noWrap/>
            <w:vAlign w:val="bottom"/>
            <w:hideMark/>
          </w:tcPr>
          <w:p w14:paraId="72AAAEDC" w14:textId="77777777" w:rsidR="009E0FAF" w:rsidRPr="004D72D1" w:rsidRDefault="009E0FAF" w:rsidP="000C1B74">
            <w:pPr>
              <w:rPr>
                <w:rFonts w:ascii="Calibri" w:hAnsi="Calibri"/>
                <w:color w:val="000000"/>
                <w:sz w:val="20"/>
                <w:szCs w:val="20"/>
              </w:rPr>
            </w:pPr>
            <w:r w:rsidRPr="004D72D1">
              <w:rPr>
                <w:rFonts w:ascii="Calibri" w:hAnsi="Calibri"/>
                <w:color w:val="000000"/>
                <w:sz w:val="20"/>
                <w:szCs w:val="20"/>
              </w:rPr>
              <w:t>Elsevier Urban &amp; Fischer Archive: Immunology &amp; Microbiology</w:t>
            </w:r>
          </w:p>
        </w:tc>
      </w:tr>
      <w:tr w:rsidR="009E0FAF" w:rsidRPr="004D72D1" w14:paraId="093B00C4" w14:textId="77777777" w:rsidTr="00C377C3">
        <w:trPr>
          <w:trHeight w:val="300"/>
        </w:trPr>
        <w:tc>
          <w:tcPr>
            <w:tcW w:w="2420" w:type="dxa"/>
            <w:tcBorders>
              <w:top w:val="single" w:sz="4" w:space="0" w:color="95B3D7"/>
              <w:left w:val="single" w:sz="4" w:space="0" w:color="95B3D7"/>
              <w:bottom w:val="single" w:sz="4" w:space="0" w:color="95B3D7"/>
              <w:right w:val="nil"/>
            </w:tcBorders>
            <w:shd w:val="clear" w:color="auto" w:fill="auto"/>
            <w:noWrap/>
            <w:vAlign w:val="bottom"/>
            <w:hideMark/>
          </w:tcPr>
          <w:p w14:paraId="296C5A9E" w14:textId="77777777" w:rsidR="009E0FAF" w:rsidRPr="004D72D1" w:rsidRDefault="009E0FAF" w:rsidP="000C1B74">
            <w:pPr>
              <w:rPr>
                <w:rFonts w:ascii="Calibri" w:hAnsi="Calibri"/>
                <w:color w:val="000000"/>
                <w:sz w:val="20"/>
                <w:szCs w:val="20"/>
              </w:rPr>
            </w:pPr>
            <w:r w:rsidRPr="004D72D1">
              <w:rPr>
                <w:rFonts w:ascii="Calibri" w:hAnsi="Calibri"/>
                <w:color w:val="000000"/>
                <w:sz w:val="20"/>
                <w:szCs w:val="20"/>
              </w:rPr>
              <w:t>Elsevier</w:t>
            </w:r>
          </w:p>
        </w:tc>
        <w:tc>
          <w:tcPr>
            <w:tcW w:w="7588" w:type="dxa"/>
            <w:tcBorders>
              <w:top w:val="single" w:sz="4" w:space="0" w:color="95B3D7"/>
              <w:left w:val="nil"/>
              <w:bottom w:val="single" w:sz="4" w:space="0" w:color="95B3D7"/>
              <w:right w:val="single" w:sz="4" w:space="0" w:color="95B3D7"/>
            </w:tcBorders>
            <w:shd w:val="clear" w:color="auto" w:fill="auto"/>
            <w:noWrap/>
            <w:vAlign w:val="bottom"/>
            <w:hideMark/>
          </w:tcPr>
          <w:p w14:paraId="3CDD19FE" w14:textId="77777777" w:rsidR="009E0FAF" w:rsidRPr="004D72D1" w:rsidRDefault="009E0FAF" w:rsidP="000C1B74">
            <w:pPr>
              <w:rPr>
                <w:rFonts w:ascii="Calibri" w:hAnsi="Calibri"/>
                <w:color w:val="000000"/>
                <w:sz w:val="20"/>
                <w:szCs w:val="20"/>
              </w:rPr>
            </w:pPr>
            <w:r w:rsidRPr="004D72D1">
              <w:rPr>
                <w:rFonts w:ascii="Calibri" w:hAnsi="Calibri"/>
                <w:color w:val="000000"/>
                <w:sz w:val="20"/>
                <w:szCs w:val="20"/>
              </w:rPr>
              <w:t>Elsevier urban &amp; Fischer Archive: Medicine</w:t>
            </w:r>
          </w:p>
        </w:tc>
      </w:tr>
      <w:tr w:rsidR="009E0FAF" w:rsidRPr="004D72D1" w14:paraId="0518C3A2" w14:textId="77777777" w:rsidTr="00C377C3">
        <w:trPr>
          <w:trHeight w:val="780"/>
        </w:trPr>
        <w:tc>
          <w:tcPr>
            <w:tcW w:w="2420" w:type="dxa"/>
            <w:tcBorders>
              <w:top w:val="single" w:sz="4" w:space="0" w:color="95B3D7"/>
              <w:left w:val="single" w:sz="4" w:space="0" w:color="95B3D7"/>
              <w:bottom w:val="single" w:sz="4" w:space="0" w:color="95B3D7"/>
              <w:right w:val="nil"/>
            </w:tcBorders>
            <w:shd w:val="clear" w:color="DCE6F1" w:fill="DCE6F1"/>
            <w:vAlign w:val="bottom"/>
            <w:hideMark/>
          </w:tcPr>
          <w:p w14:paraId="37990A5D" w14:textId="77777777" w:rsidR="009E0FAF" w:rsidRPr="004D72D1" w:rsidRDefault="009E0FAF" w:rsidP="000C1B74">
            <w:pPr>
              <w:rPr>
                <w:rFonts w:ascii="Calibri" w:hAnsi="Calibri"/>
                <w:sz w:val="20"/>
                <w:szCs w:val="20"/>
              </w:rPr>
            </w:pPr>
            <w:r w:rsidRPr="004D72D1">
              <w:rPr>
                <w:rFonts w:ascii="Calibri" w:hAnsi="Calibri"/>
                <w:sz w:val="20"/>
                <w:szCs w:val="20"/>
              </w:rPr>
              <w:t>Systemslink International /American Geophysical Union</w:t>
            </w:r>
          </w:p>
        </w:tc>
        <w:tc>
          <w:tcPr>
            <w:tcW w:w="7588" w:type="dxa"/>
            <w:tcBorders>
              <w:top w:val="single" w:sz="4" w:space="0" w:color="95B3D7"/>
              <w:left w:val="nil"/>
              <w:bottom w:val="single" w:sz="4" w:space="0" w:color="95B3D7"/>
              <w:right w:val="single" w:sz="4" w:space="0" w:color="95B3D7"/>
            </w:tcBorders>
            <w:shd w:val="clear" w:color="DCE6F1" w:fill="DCE6F1"/>
            <w:noWrap/>
            <w:vAlign w:val="bottom"/>
            <w:hideMark/>
          </w:tcPr>
          <w:p w14:paraId="052F5D3E" w14:textId="77777777" w:rsidR="009E0FAF" w:rsidRPr="004D72D1" w:rsidRDefault="009E0FAF" w:rsidP="000C1B74">
            <w:pPr>
              <w:rPr>
                <w:rFonts w:ascii="Calibri" w:hAnsi="Calibri"/>
                <w:color w:val="000000"/>
                <w:sz w:val="20"/>
                <w:szCs w:val="20"/>
              </w:rPr>
            </w:pPr>
            <w:r w:rsidRPr="004D72D1">
              <w:rPr>
                <w:rFonts w:ascii="Calibri" w:hAnsi="Calibri"/>
                <w:color w:val="000000"/>
                <w:sz w:val="20"/>
                <w:szCs w:val="20"/>
              </w:rPr>
              <w:t>AGU Digital Library Journal Archive</w:t>
            </w:r>
          </w:p>
        </w:tc>
      </w:tr>
      <w:tr w:rsidR="009E0FAF" w:rsidRPr="004D72D1" w14:paraId="3BB7057A" w14:textId="77777777" w:rsidTr="00C377C3">
        <w:trPr>
          <w:trHeight w:val="300"/>
        </w:trPr>
        <w:tc>
          <w:tcPr>
            <w:tcW w:w="2420" w:type="dxa"/>
            <w:tcBorders>
              <w:top w:val="single" w:sz="4" w:space="0" w:color="95B3D7"/>
              <w:left w:val="single" w:sz="4" w:space="0" w:color="95B3D7"/>
              <w:bottom w:val="single" w:sz="4" w:space="0" w:color="95B3D7"/>
              <w:right w:val="nil"/>
            </w:tcBorders>
            <w:shd w:val="clear" w:color="auto" w:fill="auto"/>
            <w:noWrap/>
            <w:vAlign w:val="bottom"/>
            <w:hideMark/>
          </w:tcPr>
          <w:p w14:paraId="2215C27E" w14:textId="57BA5F25" w:rsidR="009E0FAF" w:rsidRPr="004D72D1" w:rsidRDefault="00C377C3" w:rsidP="00C377C3">
            <w:pPr>
              <w:rPr>
                <w:rFonts w:ascii="Calibri" w:hAnsi="Calibri"/>
                <w:color w:val="000000"/>
                <w:sz w:val="20"/>
                <w:szCs w:val="20"/>
              </w:rPr>
            </w:pPr>
            <w:r>
              <w:rPr>
                <w:rFonts w:ascii="Calibri" w:hAnsi="Calibri"/>
                <w:color w:val="000000"/>
                <w:sz w:val="20"/>
                <w:szCs w:val="20"/>
              </w:rPr>
              <w:t>NERL</w:t>
            </w:r>
            <w:r w:rsidR="009E0FAF" w:rsidRPr="004D72D1">
              <w:rPr>
                <w:rFonts w:ascii="Calibri" w:hAnsi="Calibri"/>
                <w:color w:val="000000"/>
                <w:sz w:val="20"/>
                <w:szCs w:val="20"/>
              </w:rPr>
              <w:t>/ Oxford University Press</w:t>
            </w:r>
          </w:p>
        </w:tc>
        <w:tc>
          <w:tcPr>
            <w:tcW w:w="7588" w:type="dxa"/>
            <w:tcBorders>
              <w:top w:val="single" w:sz="4" w:space="0" w:color="95B3D7"/>
              <w:left w:val="nil"/>
              <w:bottom w:val="single" w:sz="4" w:space="0" w:color="95B3D7"/>
              <w:right w:val="single" w:sz="4" w:space="0" w:color="95B3D7"/>
            </w:tcBorders>
            <w:shd w:val="clear" w:color="auto" w:fill="auto"/>
            <w:noWrap/>
            <w:vAlign w:val="bottom"/>
            <w:hideMark/>
          </w:tcPr>
          <w:p w14:paraId="37D32ECB" w14:textId="295377AE" w:rsidR="009E0FAF" w:rsidRPr="004D72D1" w:rsidRDefault="009E0FAF" w:rsidP="000C1B74">
            <w:pPr>
              <w:rPr>
                <w:rFonts w:ascii="Calibri" w:hAnsi="Calibri"/>
                <w:color w:val="000000"/>
                <w:sz w:val="20"/>
                <w:szCs w:val="20"/>
              </w:rPr>
            </w:pPr>
            <w:r w:rsidRPr="004D72D1">
              <w:rPr>
                <w:rFonts w:ascii="Calibri" w:hAnsi="Calibri"/>
                <w:color w:val="000000"/>
                <w:sz w:val="20"/>
                <w:szCs w:val="20"/>
              </w:rPr>
              <w:t xml:space="preserve">2010 </w:t>
            </w:r>
            <w:r w:rsidR="000A1E3E">
              <w:rPr>
                <w:rFonts w:ascii="Calibri" w:hAnsi="Calibri"/>
                <w:color w:val="000000"/>
                <w:sz w:val="20"/>
                <w:szCs w:val="20"/>
              </w:rPr>
              <w:t>–</w:t>
            </w:r>
            <w:r w:rsidRPr="004D72D1">
              <w:rPr>
                <w:rFonts w:ascii="Calibri" w:hAnsi="Calibri"/>
                <w:color w:val="000000"/>
                <w:sz w:val="20"/>
                <w:szCs w:val="20"/>
              </w:rPr>
              <w:t xml:space="preserve"> 2012 Oxford Journals Archive Top-Up</w:t>
            </w:r>
          </w:p>
        </w:tc>
      </w:tr>
      <w:tr w:rsidR="009E0FAF" w:rsidRPr="004D72D1" w14:paraId="0D48B060" w14:textId="77777777" w:rsidTr="00C377C3">
        <w:trPr>
          <w:trHeight w:val="300"/>
        </w:trPr>
        <w:tc>
          <w:tcPr>
            <w:tcW w:w="2420" w:type="dxa"/>
            <w:tcBorders>
              <w:top w:val="single" w:sz="4" w:space="0" w:color="95B3D7"/>
              <w:left w:val="single" w:sz="4" w:space="0" w:color="95B3D7"/>
              <w:bottom w:val="single" w:sz="4" w:space="0" w:color="95B3D7"/>
              <w:right w:val="nil"/>
            </w:tcBorders>
            <w:shd w:val="clear" w:color="DCE6F1" w:fill="DCE6F1"/>
            <w:noWrap/>
            <w:vAlign w:val="bottom"/>
            <w:hideMark/>
          </w:tcPr>
          <w:p w14:paraId="7759EA17" w14:textId="77777777" w:rsidR="009E0FAF" w:rsidRPr="004D72D1" w:rsidRDefault="009E0FAF" w:rsidP="000C1B74">
            <w:pPr>
              <w:rPr>
                <w:rFonts w:ascii="Calibri" w:hAnsi="Calibri"/>
                <w:color w:val="000000"/>
                <w:sz w:val="20"/>
                <w:szCs w:val="20"/>
              </w:rPr>
            </w:pPr>
            <w:r w:rsidRPr="004D72D1">
              <w:rPr>
                <w:rFonts w:ascii="Calibri" w:hAnsi="Calibri"/>
                <w:color w:val="000000"/>
                <w:sz w:val="20"/>
                <w:szCs w:val="20"/>
              </w:rPr>
              <w:t>Cambridge University Press</w:t>
            </w:r>
          </w:p>
        </w:tc>
        <w:tc>
          <w:tcPr>
            <w:tcW w:w="7588" w:type="dxa"/>
            <w:tcBorders>
              <w:top w:val="single" w:sz="4" w:space="0" w:color="95B3D7"/>
              <w:left w:val="nil"/>
              <w:bottom w:val="single" w:sz="4" w:space="0" w:color="95B3D7"/>
              <w:right w:val="single" w:sz="4" w:space="0" w:color="95B3D7"/>
            </w:tcBorders>
            <w:shd w:val="clear" w:color="DCE6F1" w:fill="DCE6F1"/>
            <w:noWrap/>
            <w:vAlign w:val="bottom"/>
            <w:hideMark/>
          </w:tcPr>
          <w:p w14:paraId="4F766D37" w14:textId="77777777" w:rsidR="009E0FAF" w:rsidRPr="004D72D1" w:rsidRDefault="009E0FAF" w:rsidP="000C1B74">
            <w:pPr>
              <w:rPr>
                <w:rFonts w:ascii="Calibri" w:hAnsi="Calibri"/>
                <w:color w:val="000000"/>
                <w:sz w:val="20"/>
                <w:szCs w:val="20"/>
              </w:rPr>
            </w:pPr>
            <w:r w:rsidRPr="004D72D1">
              <w:rPr>
                <w:rFonts w:ascii="Calibri" w:hAnsi="Calibri"/>
                <w:color w:val="000000"/>
                <w:sz w:val="20"/>
                <w:szCs w:val="20"/>
              </w:rPr>
              <w:t>One-time lifetime maintenance fee for the journal archives.</w:t>
            </w:r>
          </w:p>
        </w:tc>
      </w:tr>
      <w:tr w:rsidR="009E0FAF" w:rsidRPr="004D72D1" w14:paraId="6408DE7C" w14:textId="77777777" w:rsidTr="00C377C3">
        <w:trPr>
          <w:trHeight w:val="525"/>
        </w:trPr>
        <w:tc>
          <w:tcPr>
            <w:tcW w:w="2420" w:type="dxa"/>
            <w:tcBorders>
              <w:top w:val="single" w:sz="4" w:space="0" w:color="95B3D7"/>
              <w:left w:val="single" w:sz="4" w:space="0" w:color="95B3D7"/>
              <w:bottom w:val="single" w:sz="4" w:space="0" w:color="95B3D7"/>
              <w:right w:val="nil"/>
            </w:tcBorders>
            <w:shd w:val="clear" w:color="auto" w:fill="auto"/>
            <w:noWrap/>
            <w:vAlign w:val="bottom"/>
            <w:hideMark/>
          </w:tcPr>
          <w:p w14:paraId="38A2FABD" w14:textId="77777777" w:rsidR="009E0FAF" w:rsidRPr="004D72D1" w:rsidRDefault="009E0FAF" w:rsidP="000C1B74">
            <w:pPr>
              <w:rPr>
                <w:rFonts w:ascii="Calibri" w:hAnsi="Calibri"/>
                <w:color w:val="000000"/>
                <w:sz w:val="20"/>
                <w:szCs w:val="20"/>
              </w:rPr>
            </w:pPr>
            <w:r w:rsidRPr="004D72D1">
              <w:rPr>
                <w:rFonts w:ascii="Calibri" w:hAnsi="Calibri"/>
                <w:color w:val="000000"/>
                <w:sz w:val="20"/>
                <w:szCs w:val="20"/>
              </w:rPr>
              <w:t>Cambridge University Press</w:t>
            </w:r>
          </w:p>
        </w:tc>
        <w:tc>
          <w:tcPr>
            <w:tcW w:w="7588" w:type="dxa"/>
            <w:tcBorders>
              <w:top w:val="single" w:sz="4" w:space="0" w:color="95B3D7"/>
              <w:left w:val="nil"/>
              <w:bottom w:val="single" w:sz="4" w:space="0" w:color="95B3D7"/>
              <w:right w:val="single" w:sz="4" w:space="0" w:color="95B3D7"/>
            </w:tcBorders>
            <w:shd w:val="clear" w:color="auto" w:fill="auto"/>
            <w:vAlign w:val="bottom"/>
            <w:hideMark/>
          </w:tcPr>
          <w:p w14:paraId="5F79F069" w14:textId="6B597393" w:rsidR="009E0FAF" w:rsidRPr="004D72D1" w:rsidRDefault="00C377C3" w:rsidP="000C1B74">
            <w:pPr>
              <w:rPr>
                <w:rFonts w:ascii="Calibri" w:hAnsi="Calibri"/>
                <w:color w:val="000000"/>
                <w:sz w:val="20"/>
                <w:szCs w:val="20"/>
              </w:rPr>
            </w:pPr>
            <w:r>
              <w:rPr>
                <w:rFonts w:ascii="Calibri" w:hAnsi="Calibri"/>
                <w:color w:val="000000"/>
                <w:sz w:val="20"/>
                <w:szCs w:val="20"/>
              </w:rPr>
              <w:t>Remaining non-</w:t>
            </w:r>
            <w:r w:rsidR="009E0FAF" w:rsidRPr="004D72D1">
              <w:rPr>
                <w:rFonts w:ascii="Calibri" w:hAnsi="Calibri"/>
                <w:color w:val="000000"/>
                <w:sz w:val="20"/>
                <w:szCs w:val="20"/>
              </w:rPr>
              <w:t>owned archive (mainly HSS but a few STM that were added after our 2011 STM archive purchase)</w:t>
            </w:r>
          </w:p>
        </w:tc>
      </w:tr>
      <w:tr w:rsidR="009E0FAF" w:rsidRPr="004D72D1" w14:paraId="5A346BD3" w14:textId="77777777" w:rsidTr="00C377C3">
        <w:trPr>
          <w:trHeight w:val="300"/>
        </w:trPr>
        <w:tc>
          <w:tcPr>
            <w:tcW w:w="2420" w:type="dxa"/>
            <w:tcBorders>
              <w:top w:val="single" w:sz="4" w:space="0" w:color="95B3D7"/>
              <w:left w:val="single" w:sz="4" w:space="0" w:color="95B3D7"/>
              <w:bottom w:val="single" w:sz="4" w:space="0" w:color="95B3D7"/>
              <w:right w:val="nil"/>
            </w:tcBorders>
            <w:shd w:val="clear" w:color="DCE6F1" w:fill="DCE6F1"/>
            <w:noWrap/>
            <w:vAlign w:val="bottom"/>
            <w:hideMark/>
          </w:tcPr>
          <w:p w14:paraId="434C1BEE" w14:textId="77777777" w:rsidR="009E0FAF" w:rsidRPr="004D72D1" w:rsidRDefault="009E0FAF" w:rsidP="000C1B74">
            <w:pPr>
              <w:rPr>
                <w:rFonts w:ascii="Calibri" w:hAnsi="Calibri"/>
                <w:color w:val="000000"/>
                <w:sz w:val="20"/>
                <w:szCs w:val="20"/>
              </w:rPr>
            </w:pPr>
            <w:r w:rsidRPr="004D72D1">
              <w:rPr>
                <w:rFonts w:ascii="Calibri" w:hAnsi="Calibri"/>
                <w:color w:val="000000"/>
                <w:sz w:val="20"/>
                <w:szCs w:val="20"/>
              </w:rPr>
              <w:t>Walter DeGruyter/EBSCO</w:t>
            </w:r>
          </w:p>
        </w:tc>
        <w:tc>
          <w:tcPr>
            <w:tcW w:w="7588" w:type="dxa"/>
            <w:tcBorders>
              <w:top w:val="single" w:sz="4" w:space="0" w:color="95B3D7"/>
              <w:left w:val="nil"/>
              <w:bottom w:val="single" w:sz="4" w:space="0" w:color="95B3D7"/>
              <w:right w:val="single" w:sz="4" w:space="0" w:color="95B3D7"/>
            </w:tcBorders>
            <w:shd w:val="clear" w:color="DCE6F1" w:fill="DCE6F1"/>
            <w:noWrap/>
            <w:vAlign w:val="bottom"/>
            <w:hideMark/>
          </w:tcPr>
          <w:p w14:paraId="59D84DFB" w14:textId="77777777" w:rsidR="009E0FAF" w:rsidRPr="004D72D1" w:rsidRDefault="009E0FAF" w:rsidP="000C1B74">
            <w:pPr>
              <w:rPr>
                <w:rFonts w:ascii="Calibri" w:hAnsi="Calibri"/>
                <w:color w:val="000000"/>
                <w:sz w:val="20"/>
                <w:szCs w:val="20"/>
              </w:rPr>
            </w:pPr>
            <w:r w:rsidRPr="004D72D1">
              <w:rPr>
                <w:rFonts w:ascii="Calibri" w:hAnsi="Calibri"/>
                <w:color w:val="000000"/>
                <w:sz w:val="20"/>
                <w:szCs w:val="20"/>
              </w:rPr>
              <w:t>Archive purchase for subscribed titles</w:t>
            </w:r>
          </w:p>
        </w:tc>
      </w:tr>
      <w:tr w:rsidR="009E0FAF" w:rsidRPr="004D72D1" w14:paraId="74F8905C" w14:textId="77777777" w:rsidTr="00C377C3">
        <w:trPr>
          <w:trHeight w:val="300"/>
        </w:trPr>
        <w:tc>
          <w:tcPr>
            <w:tcW w:w="2420" w:type="dxa"/>
            <w:tcBorders>
              <w:top w:val="single" w:sz="4" w:space="0" w:color="95B3D7"/>
              <w:left w:val="single" w:sz="4" w:space="0" w:color="95B3D7"/>
              <w:bottom w:val="single" w:sz="4" w:space="0" w:color="95B3D7"/>
              <w:right w:val="nil"/>
            </w:tcBorders>
            <w:shd w:val="clear" w:color="auto" w:fill="auto"/>
            <w:noWrap/>
            <w:vAlign w:val="bottom"/>
            <w:hideMark/>
          </w:tcPr>
          <w:p w14:paraId="28196F18" w14:textId="77777777" w:rsidR="009E0FAF" w:rsidRPr="004D72D1" w:rsidRDefault="009E0FAF" w:rsidP="000C1B74">
            <w:pPr>
              <w:rPr>
                <w:rFonts w:ascii="Calibri" w:hAnsi="Calibri"/>
                <w:color w:val="000000"/>
                <w:sz w:val="20"/>
                <w:szCs w:val="20"/>
              </w:rPr>
            </w:pPr>
            <w:r w:rsidRPr="004D72D1">
              <w:rPr>
                <w:rFonts w:ascii="Calibri" w:hAnsi="Calibri"/>
                <w:color w:val="000000"/>
                <w:sz w:val="20"/>
                <w:szCs w:val="20"/>
              </w:rPr>
              <w:t>Wiley</w:t>
            </w:r>
          </w:p>
        </w:tc>
        <w:tc>
          <w:tcPr>
            <w:tcW w:w="7588" w:type="dxa"/>
            <w:tcBorders>
              <w:top w:val="single" w:sz="4" w:space="0" w:color="95B3D7"/>
              <w:left w:val="nil"/>
              <w:bottom w:val="single" w:sz="4" w:space="0" w:color="95B3D7"/>
              <w:right w:val="single" w:sz="4" w:space="0" w:color="95B3D7"/>
            </w:tcBorders>
            <w:shd w:val="clear" w:color="auto" w:fill="auto"/>
            <w:noWrap/>
            <w:vAlign w:val="bottom"/>
            <w:hideMark/>
          </w:tcPr>
          <w:p w14:paraId="72C7C5B4" w14:textId="77777777" w:rsidR="009E0FAF" w:rsidRPr="004D72D1" w:rsidRDefault="009E0FAF" w:rsidP="000C1B74">
            <w:pPr>
              <w:rPr>
                <w:rFonts w:ascii="Calibri" w:hAnsi="Calibri"/>
                <w:color w:val="000000"/>
                <w:sz w:val="20"/>
                <w:szCs w:val="20"/>
              </w:rPr>
            </w:pPr>
            <w:r w:rsidRPr="004D72D1">
              <w:rPr>
                <w:rFonts w:ascii="Calibri" w:hAnsi="Calibri"/>
                <w:color w:val="000000"/>
                <w:sz w:val="20"/>
                <w:szCs w:val="20"/>
              </w:rPr>
              <w:t>Back file purchase for Microwave and Optical Technology Letters</w:t>
            </w:r>
          </w:p>
        </w:tc>
      </w:tr>
      <w:tr w:rsidR="009E0FAF" w:rsidRPr="004D72D1" w14:paraId="248DB021" w14:textId="77777777" w:rsidTr="00C377C3">
        <w:trPr>
          <w:trHeight w:val="300"/>
        </w:trPr>
        <w:tc>
          <w:tcPr>
            <w:tcW w:w="2420" w:type="dxa"/>
            <w:tcBorders>
              <w:top w:val="single" w:sz="4" w:space="0" w:color="95B3D7"/>
              <w:left w:val="single" w:sz="4" w:space="0" w:color="95B3D7"/>
              <w:bottom w:val="single" w:sz="4" w:space="0" w:color="95B3D7"/>
              <w:right w:val="nil"/>
            </w:tcBorders>
            <w:shd w:val="clear" w:color="DCE6F1" w:fill="DCE6F1"/>
            <w:noWrap/>
            <w:vAlign w:val="bottom"/>
            <w:hideMark/>
          </w:tcPr>
          <w:p w14:paraId="7EC710EE" w14:textId="77777777" w:rsidR="009E0FAF" w:rsidRPr="004D72D1" w:rsidRDefault="009E0FAF" w:rsidP="000C1B74">
            <w:pPr>
              <w:rPr>
                <w:rFonts w:ascii="Calibri" w:hAnsi="Calibri"/>
                <w:color w:val="000000"/>
                <w:sz w:val="20"/>
                <w:szCs w:val="20"/>
              </w:rPr>
            </w:pPr>
            <w:r w:rsidRPr="004D72D1">
              <w:rPr>
                <w:rFonts w:ascii="Calibri" w:hAnsi="Calibri"/>
                <w:color w:val="000000"/>
                <w:sz w:val="20"/>
                <w:szCs w:val="20"/>
              </w:rPr>
              <w:t xml:space="preserve">Brill </w:t>
            </w:r>
          </w:p>
        </w:tc>
        <w:tc>
          <w:tcPr>
            <w:tcW w:w="7588" w:type="dxa"/>
            <w:tcBorders>
              <w:top w:val="single" w:sz="4" w:space="0" w:color="95B3D7"/>
              <w:left w:val="nil"/>
              <w:bottom w:val="single" w:sz="4" w:space="0" w:color="95B3D7"/>
              <w:right w:val="single" w:sz="4" w:space="0" w:color="95B3D7"/>
            </w:tcBorders>
            <w:shd w:val="clear" w:color="DCE6F1" w:fill="DCE6F1"/>
            <w:noWrap/>
            <w:vAlign w:val="bottom"/>
            <w:hideMark/>
          </w:tcPr>
          <w:p w14:paraId="35E16FE0" w14:textId="77777777" w:rsidR="009E0FAF" w:rsidRPr="004D72D1" w:rsidRDefault="009E0FAF" w:rsidP="000C1B74">
            <w:pPr>
              <w:rPr>
                <w:rFonts w:ascii="Calibri" w:hAnsi="Calibri"/>
                <w:color w:val="000000"/>
                <w:sz w:val="20"/>
                <w:szCs w:val="20"/>
              </w:rPr>
            </w:pPr>
            <w:r w:rsidRPr="004D72D1">
              <w:rPr>
                <w:rFonts w:ascii="Calibri" w:hAnsi="Calibri"/>
                <w:color w:val="000000"/>
                <w:sz w:val="20"/>
                <w:szCs w:val="20"/>
              </w:rPr>
              <w:t>Purchase of HSS1 collection (70 titles ) and HSS2 collection (120 titles)</w:t>
            </w:r>
          </w:p>
        </w:tc>
      </w:tr>
      <w:tr w:rsidR="009E0FAF" w:rsidRPr="004D72D1" w14:paraId="38D7048E" w14:textId="77777777" w:rsidTr="00C377C3">
        <w:trPr>
          <w:trHeight w:val="300"/>
        </w:trPr>
        <w:tc>
          <w:tcPr>
            <w:tcW w:w="2420" w:type="dxa"/>
            <w:tcBorders>
              <w:top w:val="single" w:sz="4" w:space="0" w:color="95B3D7"/>
              <w:left w:val="single" w:sz="4" w:space="0" w:color="95B3D7"/>
              <w:bottom w:val="single" w:sz="4" w:space="0" w:color="95B3D7"/>
              <w:right w:val="nil"/>
            </w:tcBorders>
            <w:shd w:val="clear" w:color="auto" w:fill="auto"/>
            <w:noWrap/>
            <w:vAlign w:val="bottom"/>
            <w:hideMark/>
          </w:tcPr>
          <w:p w14:paraId="6AAAADF7" w14:textId="77777777" w:rsidR="009E0FAF" w:rsidRPr="004D72D1" w:rsidRDefault="009E0FAF" w:rsidP="000C1B74">
            <w:pPr>
              <w:rPr>
                <w:rFonts w:ascii="Calibri" w:hAnsi="Calibri"/>
                <w:color w:val="000000"/>
                <w:sz w:val="20"/>
                <w:szCs w:val="20"/>
              </w:rPr>
            </w:pPr>
            <w:r w:rsidRPr="004D72D1">
              <w:rPr>
                <w:rFonts w:ascii="Calibri" w:hAnsi="Calibri"/>
                <w:color w:val="000000"/>
                <w:sz w:val="20"/>
                <w:szCs w:val="20"/>
              </w:rPr>
              <w:t>Wiley</w:t>
            </w:r>
          </w:p>
        </w:tc>
        <w:tc>
          <w:tcPr>
            <w:tcW w:w="7588" w:type="dxa"/>
            <w:tcBorders>
              <w:top w:val="single" w:sz="4" w:space="0" w:color="95B3D7"/>
              <w:left w:val="nil"/>
              <w:bottom w:val="single" w:sz="4" w:space="0" w:color="95B3D7"/>
              <w:right w:val="single" w:sz="4" w:space="0" w:color="95B3D7"/>
            </w:tcBorders>
            <w:shd w:val="clear" w:color="auto" w:fill="auto"/>
            <w:noWrap/>
            <w:vAlign w:val="bottom"/>
            <w:hideMark/>
          </w:tcPr>
          <w:p w14:paraId="30E0BD9D" w14:textId="77777777" w:rsidR="009E0FAF" w:rsidRPr="004D72D1" w:rsidRDefault="009E0FAF" w:rsidP="000C1B74">
            <w:pPr>
              <w:rPr>
                <w:rFonts w:ascii="Calibri" w:hAnsi="Calibri"/>
                <w:color w:val="000000"/>
                <w:sz w:val="20"/>
                <w:szCs w:val="20"/>
              </w:rPr>
            </w:pPr>
            <w:r w:rsidRPr="004D72D1">
              <w:rPr>
                <w:rFonts w:ascii="Calibri" w:hAnsi="Calibri"/>
                <w:color w:val="000000"/>
                <w:sz w:val="20"/>
                <w:szCs w:val="20"/>
              </w:rPr>
              <w:t>Back file purchase for Journal of Biomedical Materials Research (A&amp;B), 1967 to 1955</w:t>
            </w:r>
          </w:p>
        </w:tc>
      </w:tr>
      <w:tr w:rsidR="009E0FAF" w:rsidRPr="004D72D1" w14:paraId="2B8D2E95" w14:textId="77777777" w:rsidTr="00C377C3">
        <w:trPr>
          <w:trHeight w:val="300"/>
        </w:trPr>
        <w:tc>
          <w:tcPr>
            <w:tcW w:w="2420" w:type="dxa"/>
            <w:tcBorders>
              <w:top w:val="single" w:sz="4" w:space="0" w:color="95B3D7"/>
              <w:left w:val="single" w:sz="4" w:space="0" w:color="95B3D7"/>
              <w:bottom w:val="single" w:sz="4" w:space="0" w:color="95B3D7"/>
              <w:right w:val="nil"/>
            </w:tcBorders>
            <w:shd w:val="clear" w:color="DCE6F1" w:fill="DCE6F1"/>
            <w:noWrap/>
            <w:vAlign w:val="bottom"/>
            <w:hideMark/>
          </w:tcPr>
          <w:p w14:paraId="2BD6913B" w14:textId="77777777" w:rsidR="009E0FAF" w:rsidRPr="004D72D1" w:rsidRDefault="009E0FAF" w:rsidP="000C1B74">
            <w:pPr>
              <w:rPr>
                <w:rFonts w:ascii="Calibri" w:hAnsi="Calibri"/>
                <w:color w:val="000000"/>
                <w:sz w:val="20"/>
                <w:szCs w:val="20"/>
              </w:rPr>
            </w:pPr>
            <w:r w:rsidRPr="004D72D1">
              <w:rPr>
                <w:rFonts w:ascii="Calibri" w:hAnsi="Calibri"/>
                <w:color w:val="000000"/>
                <w:sz w:val="20"/>
                <w:szCs w:val="20"/>
              </w:rPr>
              <w:t>Wiley</w:t>
            </w:r>
          </w:p>
        </w:tc>
        <w:tc>
          <w:tcPr>
            <w:tcW w:w="7588" w:type="dxa"/>
            <w:tcBorders>
              <w:top w:val="single" w:sz="4" w:space="0" w:color="95B3D7"/>
              <w:left w:val="nil"/>
              <w:bottom w:val="single" w:sz="4" w:space="0" w:color="95B3D7"/>
              <w:right w:val="single" w:sz="4" w:space="0" w:color="95B3D7"/>
            </w:tcBorders>
            <w:shd w:val="clear" w:color="DCE6F1" w:fill="DCE6F1"/>
            <w:noWrap/>
            <w:vAlign w:val="bottom"/>
            <w:hideMark/>
          </w:tcPr>
          <w:p w14:paraId="618E4F83" w14:textId="77777777" w:rsidR="009E0FAF" w:rsidRPr="004D72D1" w:rsidRDefault="009E0FAF" w:rsidP="000C1B74">
            <w:pPr>
              <w:rPr>
                <w:rFonts w:ascii="Calibri" w:hAnsi="Calibri"/>
                <w:color w:val="000000"/>
                <w:sz w:val="20"/>
                <w:szCs w:val="20"/>
              </w:rPr>
            </w:pPr>
            <w:r w:rsidRPr="004D72D1">
              <w:rPr>
                <w:rFonts w:ascii="Calibri" w:hAnsi="Calibri"/>
                <w:color w:val="000000"/>
                <w:sz w:val="20"/>
                <w:szCs w:val="20"/>
              </w:rPr>
              <w:t>Backfile purchase for Hydrological Processes (includes 35% discount)</w:t>
            </w:r>
          </w:p>
        </w:tc>
      </w:tr>
      <w:tr w:rsidR="009E0FAF" w:rsidRPr="004D72D1" w14:paraId="6F77B427" w14:textId="77777777" w:rsidTr="00C377C3">
        <w:trPr>
          <w:trHeight w:val="300"/>
        </w:trPr>
        <w:tc>
          <w:tcPr>
            <w:tcW w:w="2420" w:type="dxa"/>
            <w:tcBorders>
              <w:top w:val="single" w:sz="4" w:space="0" w:color="95B3D7"/>
              <w:left w:val="single" w:sz="4" w:space="0" w:color="95B3D7"/>
              <w:bottom w:val="single" w:sz="4" w:space="0" w:color="95B3D7"/>
              <w:right w:val="nil"/>
            </w:tcBorders>
            <w:shd w:val="clear" w:color="auto" w:fill="auto"/>
            <w:noWrap/>
            <w:vAlign w:val="bottom"/>
            <w:hideMark/>
          </w:tcPr>
          <w:p w14:paraId="6240C35F" w14:textId="77777777" w:rsidR="009E0FAF" w:rsidRPr="004D72D1" w:rsidRDefault="009E0FAF" w:rsidP="000C1B74">
            <w:pPr>
              <w:rPr>
                <w:rFonts w:ascii="Calibri" w:hAnsi="Calibri"/>
                <w:color w:val="000000"/>
                <w:sz w:val="20"/>
                <w:szCs w:val="20"/>
              </w:rPr>
            </w:pPr>
            <w:r w:rsidRPr="004D72D1">
              <w:rPr>
                <w:rFonts w:ascii="Calibri" w:hAnsi="Calibri"/>
                <w:color w:val="000000"/>
                <w:sz w:val="20"/>
                <w:szCs w:val="20"/>
              </w:rPr>
              <w:t>Wiley</w:t>
            </w:r>
          </w:p>
        </w:tc>
        <w:tc>
          <w:tcPr>
            <w:tcW w:w="7588" w:type="dxa"/>
            <w:tcBorders>
              <w:top w:val="single" w:sz="4" w:space="0" w:color="95B3D7"/>
              <w:left w:val="nil"/>
              <w:bottom w:val="single" w:sz="4" w:space="0" w:color="95B3D7"/>
              <w:right w:val="single" w:sz="4" w:space="0" w:color="95B3D7"/>
            </w:tcBorders>
            <w:shd w:val="clear" w:color="auto" w:fill="auto"/>
            <w:noWrap/>
            <w:vAlign w:val="bottom"/>
            <w:hideMark/>
          </w:tcPr>
          <w:p w14:paraId="69940B05" w14:textId="77777777" w:rsidR="009E0FAF" w:rsidRPr="004D72D1" w:rsidRDefault="009E0FAF" w:rsidP="000C1B74">
            <w:pPr>
              <w:rPr>
                <w:rFonts w:ascii="Calibri" w:hAnsi="Calibri"/>
                <w:sz w:val="20"/>
                <w:szCs w:val="20"/>
              </w:rPr>
            </w:pPr>
            <w:r w:rsidRPr="004D72D1">
              <w:rPr>
                <w:rFonts w:ascii="Calibri" w:hAnsi="Calibri"/>
                <w:sz w:val="20"/>
                <w:szCs w:val="20"/>
              </w:rPr>
              <w:t>Acta Crystallographica backfile</w:t>
            </w:r>
          </w:p>
        </w:tc>
      </w:tr>
      <w:tr w:rsidR="009E0FAF" w:rsidRPr="004D72D1" w14:paraId="5FA8512A" w14:textId="77777777" w:rsidTr="00C377C3">
        <w:trPr>
          <w:trHeight w:val="300"/>
        </w:trPr>
        <w:tc>
          <w:tcPr>
            <w:tcW w:w="2420" w:type="dxa"/>
            <w:tcBorders>
              <w:top w:val="single" w:sz="4" w:space="0" w:color="95B3D7"/>
              <w:left w:val="single" w:sz="4" w:space="0" w:color="95B3D7"/>
              <w:bottom w:val="single" w:sz="4" w:space="0" w:color="95B3D7"/>
              <w:right w:val="nil"/>
            </w:tcBorders>
            <w:shd w:val="clear" w:color="DCE6F1" w:fill="DCE6F1"/>
            <w:noWrap/>
            <w:vAlign w:val="bottom"/>
            <w:hideMark/>
          </w:tcPr>
          <w:p w14:paraId="5E47273D" w14:textId="77777777" w:rsidR="009E0FAF" w:rsidRPr="004D72D1" w:rsidRDefault="009E0FAF" w:rsidP="000C1B74">
            <w:pPr>
              <w:rPr>
                <w:rFonts w:ascii="Calibri" w:hAnsi="Calibri"/>
                <w:color w:val="000000"/>
                <w:sz w:val="20"/>
                <w:szCs w:val="20"/>
              </w:rPr>
            </w:pPr>
            <w:r w:rsidRPr="004D72D1">
              <w:rPr>
                <w:rFonts w:ascii="Calibri" w:hAnsi="Calibri"/>
                <w:color w:val="000000"/>
                <w:sz w:val="20"/>
                <w:szCs w:val="20"/>
              </w:rPr>
              <w:t>Wiley</w:t>
            </w:r>
          </w:p>
        </w:tc>
        <w:tc>
          <w:tcPr>
            <w:tcW w:w="7588" w:type="dxa"/>
            <w:tcBorders>
              <w:top w:val="single" w:sz="4" w:space="0" w:color="95B3D7"/>
              <w:left w:val="nil"/>
              <w:bottom w:val="single" w:sz="4" w:space="0" w:color="95B3D7"/>
              <w:right w:val="single" w:sz="4" w:space="0" w:color="95B3D7"/>
            </w:tcBorders>
            <w:shd w:val="clear" w:color="DCE6F1" w:fill="DCE6F1"/>
            <w:noWrap/>
            <w:vAlign w:val="bottom"/>
            <w:hideMark/>
          </w:tcPr>
          <w:p w14:paraId="6AB93EBA" w14:textId="77777777" w:rsidR="009E0FAF" w:rsidRPr="004D72D1" w:rsidRDefault="009E0FAF" w:rsidP="000C1B74">
            <w:pPr>
              <w:rPr>
                <w:rFonts w:ascii="Calibri" w:hAnsi="Calibri"/>
                <w:sz w:val="20"/>
                <w:szCs w:val="20"/>
              </w:rPr>
            </w:pPr>
            <w:r w:rsidRPr="004D72D1">
              <w:rPr>
                <w:rFonts w:ascii="Calibri" w:hAnsi="Calibri"/>
                <w:sz w:val="20"/>
                <w:szCs w:val="20"/>
              </w:rPr>
              <w:t>Acta Crystallographica Section A backfile</w:t>
            </w:r>
          </w:p>
        </w:tc>
      </w:tr>
      <w:tr w:rsidR="009E0FAF" w:rsidRPr="004D72D1" w14:paraId="6331C0B4" w14:textId="77777777" w:rsidTr="00C377C3">
        <w:trPr>
          <w:trHeight w:val="300"/>
        </w:trPr>
        <w:tc>
          <w:tcPr>
            <w:tcW w:w="2420" w:type="dxa"/>
            <w:tcBorders>
              <w:top w:val="single" w:sz="4" w:space="0" w:color="95B3D7"/>
              <w:left w:val="single" w:sz="4" w:space="0" w:color="95B3D7"/>
              <w:bottom w:val="single" w:sz="4" w:space="0" w:color="95B3D7"/>
              <w:right w:val="nil"/>
            </w:tcBorders>
            <w:shd w:val="clear" w:color="auto" w:fill="auto"/>
            <w:noWrap/>
            <w:vAlign w:val="bottom"/>
            <w:hideMark/>
          </w:tcPr>
          <w:p w14:paraId="573EB22A" w14:textId="77777777" w:rsidR="009E0FAF" w:rsidRPr="004D72D1" w:rsidRDefault="009E0FAF" w:rsidP="000C1B74">
            <w:pPr>
              <w:rPr>
                <w:rFonts w:ascii="Calibri" w:hAnsi="Calibri"/>
                <w:color w:val="000000"/>
                <w:sz w:val="20"/>
                <w:szCs w:val="20"/>
              </w:rPr>
            </w:pPr>
            <w:r w:rsidRPr="004D72D1">
              <w:rPr>
                <w:rFonts w:ascii="Calibri" w:hAnsi="Calibri"/>
                <w:color w:val="000000"/>
                <w:sz w:val="20"/>
                <w:szCs w:val="20"/>
              </w:rPr>
              <w:t>Wiley</w:t>
            </w:r>
          </w:p>
        </w:tc>
        <w:tc>
          <w:tcPr>
            <w:tcW w:w="7588" w:type="dxa"/>
            <w:tcBorders>
              <w:top w:val="single" w:sz="4" w:space="0" w:color="95B3D7"/>
              <w:left w:val="nil"/>
              <w:bottom w:val="single" w:sz="4" w:space="0" w:color="95B3D7"/>
              <w:right w:val="single" w:sz="4" w:space="0" w:color="95B3D7"/>
            </w:tcBorders>
            <w:shd w:val="clear" w:color="auto" w:fill="auto"/>
            <w:noWrap/>
            <w:vAlign w:val="bottom"/>
            <w:hideMark/>
          </w:tcPr>
          <w:p w14:paraId="1B45E368" w14:textId="77777777" w:rsidR="009E0FAF" w:rsidRPr="004D72D1" w:rsidRDefault="009E0FAF" w:rsidP="000C1B74">
            <w:pPr>
              <w:rPr>
                <w:rFonts w:ascii="Calibri" w:hAnsi="Calibri"/>
                <w:sz w:val="20"/>
                <w:szCs w:val="20"/>
              </w:rPr>
            </w:pPr>
            <w:r w:rsidRPr="004D72D1">
              <w:rPr>
                <w:rFonts w:ascii="Calibri" w:hAnsi="Calibri"/>
                <w:sz w:val="20"/>
                <w:szCs w:val="20"/>
              </w:rPr>
              <w:t>Acta Crystallographica Section C backfile</w:t>
            </w:r>
          </w:p>
        </w:tc>
      </w:tr>
      <w:tr w:rsidR="009E0FAF" w:rsidRPr="004D72D1" w14:paraId="46896E1B" w14:textId="77777777" w:rsidTr="00C377C3">
        <w:trPr>
          <w:trHeight w:val="300"/>
        </w:trPr>
        <w:tc>
          <w:tcPr>
            <w:tcW w:w="2420" w:type="dxa"/>
            <w:tcBorders>
              <w:top w:val="single" w:sz="4" w:space="0" w:color="95B3D7"/>
              <w:left w:val="single" w:sz="4" w:space="0" w:color="95B3D7"/>
              <w:bottom w:val="single" w:sz="4" w:space="0" w:color="95B3D7"/>
              <w:right w:val="nil"/>
            </w:tcBorders>
            <w:shd w:val="clear" w:color="DCE6F1" w:fill="DCE6F1"/>
            <w:noWrap/>
            <w:vAlign w:val="bottom"/>
            <w:hideMark/>
          </w:tcPr>
          <w:p w14:paraId="06BAB4E0" w14:textId="77777777" w:rsidR="009E0FAF" w:rsidRPr="004D72D1" w:rsidRDefault="009E0FAF" w:rsidP="000C1B74">
            <w:pPr>
              <w:rPr>
                <w:rFonts w:ascii="Calibri" w:hAnsi="Calibri"/>
                <w:color w:val="000000"/>
                <w:sz w:val="20"/>
                <w:szCs w:val="20"/>
              </w:rPr>
            </w:pPr>
            <w:r w:rsidRPr="004D72D1">
              <w:rPr>
                <w:rFonts w:ascii="Calibri" w:hAnsi="Calibri"/>
                <w:color w:val="000000"/>
                <w:sz w:val="20"/>
                <w:szCs w:val="20"/>
              </w:rPr>
              <w:t>Wiley</w:t>
            </w:r>
          </w:p>
        </w:tc>
        <w:tc>
          <w:tcPr>
            <w:tcW w:w="7588" w:type="dxa"/>
            <w:tcBorders>
              <w:top w:val="single" w:sz="4" w:space="0" w:color="95B3D7"/>
              <w:left w:val="nil"/>
              <w:bottom w:val="single" w:sz="4" w:space="0" w:color="95B3D7"/>
              <w:right w:val="single" w:sz="4" w:space="0" w:color="95B3D7"/>
            </w:tcBorders>
            <w:shd w:val="clear" w:color="DCE6F1" w:fill="DCE6F1"/>
            <w:noWrap/>
            <w:vAlign w:val="bottom"/>
            <w:hideMark/>
          </w:tcPr>
          <w:p w14:paraId="43B9B60A" w14:textId="77777777" w:rsidR="009E0FAF" w:rsidRPr="004D72D1" w:rsidRDefault="009E0FAF" w:rsidP="000C1B74">
            <w:pPr>
              <w:rPr>
                <w:rFonts w:ascii="Calibri" w:hAnsi="Calibri"/>
                <w:sz w:val="20"/>
                <w:szCs w:val="20"/>
              </w:rPr>
            </w:pPr>
            <w:r w:rsidRPr="004D72D1">
              <w:rPr>
                <w:rFonts w:ascii="Calibri" w:hAnsi="Calibri"/>
                <w:sz w:val="20"/>
                <w:szCs w:val="20"/>
              </w:rPr>
              <w:t xml:space="preserve">Acta Crystallographica Section B backfile  </w:t>
            </w:r>
          </w:p>
        </w:tc>
      </w:tr>
    </w:tbl>
    <w:p w14:paraId="703171C1" w14:textId="2E1C6449" w:rsidR="00C377C3" w:rsidRDefault="00C377C3" w:rsidP="005244C1">
      <w:pPr>
        <w:rPr>
          <w:sz w:val="20"/>
          <w:szCs w:val="20"/>
        </w:rPr>
      </w:pPr>
    </w:p>
    <w:p w14:paraId="124010BA" w14:textId="77777777" w:rsidR="00C377C3" w:rsidRDefault="00C377C3">
      <w:pPr>
        <w:spacing w:after="200" w:line="276" w:lineRule="auto"/>
        <w:rPr>
          <w:sz w:val="20"/>
          <w:szCs w:val="20"/>
        </w:rPr>
      </w:pPr>
      <w:r>
        <w:rPr>
          <w:sz w:val="20"/>
          <w:szCs w:val="20"/>
        </w:rPr>
        <w:br w:type="page"/>
      </w:r>
    </w:p>
    <w:p w14:paraId="45A034F5" w14:textId="77777777" w:rsidR="009E0FAF" w:rsidRPr="005244C1" w:rsidRDefault="009E0FAF" w:rsidP="005244C1">
      <w:pPr>
        <w:rPr>
          <w:sz w:val="20"/>
          <w:szCs w:val="20"/>
        </w:rPr>
      </w:pPr>
    </w:p>
    <w:p w14:paraId="596A0080" w14:textId="77777777" w:rsidR="009E0FAF" w:rsidRDefault="009E0FAF" w:rsidP="009E0FAF">
      <w:pPr>
        <w:pStyle w:val="ListParagraph"/>
        <w:rPr>
          <w:sz w:val="20"/>
          <w:szCs w:val="20"/>
        </w:rPr>
      </w:pPr>
    </w:p>
    <w:p w14:paraId="70CA2433" w14:textId="4B4F7BB4" w:rsidR="006E48D1" w:rsidRPr="006E48D1" w:rsidRDefault="006E48D1" w:rsidP="006E48D1">
      <w:pPr>
        <w:pStyle w:val="ListParagraph"/>
        <w:numPr>
          <w:ilvl w:val="0"/>
          <w:numId w:val="27"/>
        </w:numPr>
        <w:spacing w:line="276" w:lineRule="auto"/>
        <w:rPr>
          <w:color w:val="000000"/>
          <w:sz w:val="20"/>
          <w:szCs w:val="20"/>
          <w:u w:val="single"/>
        </w:rPr>
      </w:pPr>
      <w:r w:rsidRPr="006E48D1">
        <w:rPr>
          <w:color w:val="000000"/>
          <w:sz w:val="20"/>
          <w:szCs w:val="20"/>
          <w:u w:val="single"/>
        </w:rPr>
        <w:t>E-Text Pilot Program with Geisel School of Medicine:</w:t>
      </w:r>
    </w:p>
    <w:p w14:paraId="3E676B87" w14:textId="5BBF6BDB" w:rsidR="006E48D1" w:rsidRPr="006E48D1" w:rsidRDefault="006E48D1" w:rsidP="006E48D1">
      <w:pPr>
        <w:pStyle w:val="ListParagraph"/>
        <w:spacing w:line="276" w:lineRule="auto"/>
        <w:rPr>
          <w:color w:val="000000"/>
          <w:sz w:val="20"/>
          <w:szCs w:val="20"/>
        </w:rPr>
      </w:pPr>
      <w:r w:rsidRPr="006E48D1">
        <w:rPr>
          <w:sz w:val="20"/>
          <w:szCs w:val="20"/>
        </w:rPr>
        <w:t xml:space="preserve">On behalf of the Geisel School of Medicine, </w:t>
      </w:r>
      <w:r>
        <w:rPr>
          <w:sz w:val="20"/>
          <w:szCs w:val="20"/>
        </w:rPr>
        <w:t xml:space="preserve"> Acquisitions </w:t>
      </w:r>
      <w:r w:rsidRPr="006E48D1">
        <w:rPr>
          <w:sz w:val="20"/>
          <w:szCs w:val="20"/>
        </w:rPr>
        <w:t>collaborated with Laura Cousineau, Director of the Biomedical Library, and the Inkling Company on a pilot program for</w:t>
      </w:r>
      <w:r>
        <w:rPr>
          <w:sz w:val="20"/>
          <w:szCs w:val="20"/>
        </w:rPr>
        <w:t xml:space="preserve"> the</w:t>
      </w:r>
      <w:r w:rsidRPr="006E48D1">
        <w:rPr>
          <w:sz w:val="20"/>
          <w:szCs w:val="20"/>
        </w:rPr>
        <w:t xml:space="preserve"> purchase </w:t>
      </w:r>
      <w:r>
        <w:rPr>
          <w:sz w:val="20"/>
          <w:szCs w:val="20"/>
        </w:rPr>
        <w:t xml:space="preserve">of </w:t>
      </w:r>
      <w:r w:rsidRPr="006E48D1">
        <w:rPr>
          <w:sz w:val="20"/>
          <w:szCs w:val="20"/>
        </w:rPr>
        <w:t xml:space="preserve">an </w:t>
      </w:r>
      <w:r>
        <w:rPr>
          <w:sz w:val="20"/>
          <w:szCs w:val="20"/>
        </w:rPr>
        <w:t>e-</w:t>
      </w:r>
      <w:r w:rsidRPr="006E48D1">
        <w:rPr>
          <w:sz w:val="20"/>
          <w:szCs w:val="20"/>
        </w:rPr>
        <w:t>Text for first year medical students, faculty, and administration.</w:t>
      </w:r>
    </w:p>
    <w:p w14:paraId="2B899C84" w14:textId="77777777" w:rsidR="006E48D1" w:rsidRPr="005244C1" w:rsidRDefault="006E48D1" w:rsidP="006E48D1">
      <w:pPr>
        <w:pStyle w:val="ListParagraph"/>
        <w:spacing w:line="276" w:lineRule="auto"/>
        <w:rPr>
          <w:color w:val="000000"/>
          <w:sz w:val="20"/>
          <w:szCs w:val="20"/>
        </w:rPr>
      </w:pPr>
    </w:p>
    <w:p w14:paraId="599996C2" w14:textId="74398763" w:rsidR="006E48D1" w:rsidRPr="006E48D1" w:rsidRDefault="006E48D1" w:rsidP="006E48D1">
      <w:pPr>
        <w:pStyle w:val="ListParagraph"/>
        <w:numPr>
          <w:ilvl w:val="0"/>
          <w:numId w:val="27"/>
        </w:numPr>
        <w:spacing w:line="276" w:lineRule="auto"/>
        <w:rPr>
          <w:sz w:val="20"/>
          <w:szCs w:val="20"/>
          <w:u w:val="single"/>
        </w:rPr>
      </w:pPr>
      <w:r w:rsidRPr="006E48D1">
        <w:rPr>
          <w:sz w:val="20"/>
          <w:szCs w:val="20"/>
          <w:u w:val="single"/>
        </w:rPr>
        <w:t>Latin American Vendors Review</w:t>
      </w:r>
    </w:p>
    <w:p w14:paraId="49E30FF8" w14:textId="2484D233" w:rsidR="00B84DAF" w:rsidRPr="006E48D1" w:rsidRDefault="006E48D1" w:rsidP="006E48D1">
      <w:pPr>
        <w:spacing w:line="276" w:lineRule="auto"/>
        <w:ind w:left="720"/>
        <w:rPr>
          <w:sz w:val="20"/>
          <w:szCs w:val="20"/>
        </w:rPr>
      </w:pPr>
      <w:r>
        <w:rPr>
          <w:sz w:val="20"/>
          <w:szCs w:val="20"/>
        </w:rPr>
        <w:t xml:space="preserve">Acquisitions staff worked </w:t>
      </w:r>
      <w:r w:rsidR="00C377C3" w:rsidRPr="006E48D1">
        <w:rPr>
          <w:sz w:val="20"/>
          <w:szCs w:val="20"/>
        </w:rPr>
        <w:t>with the</w:t>
      </w:r>
      <w:r w:rsidR="00BB0699" w:rsidRPr="006E48D1">
        <w:rPr>
          <w:sz w:val="20"/>
          <w:szCs w:val="20"/>
        </w:rPr>
        <w:t xml:space="preserve"> Romance Langu</w:t>
      </w:r>
      <w:r w:rsidRPr="006E48D1">
        <w:rPr>
          <w:sz w:val="20"/>
          <w:szCs w:val="20"/>
        </w:rPr>
        <w:t xml:space="preserve">age and Literature Librarian to complete a </w:t>
      </w:r>
      <w:r w:rsidR="00C377C3" w:rsidRPr="006E48D1">
        <w:rPr>
          <w:sz w:val="20"/>
          <w:szCs w:val="20"/>
        </w:rPr>
        <w:t>full review of</w:t>
      </w:r>
      <w:r w:rsidR="00BB0699" w:rsidRPr="006E48D1">
        <w:rPr>
          <w:sz w:val="20"/>
          <w:szCs w:val="20"/>
        </w:rPr>
        <w:t xml:space="preserve"> vendor arrangements</w:t>
      </w:r>
      <w:r w:rsidRPr="006E48D1">
        <w:rPr>
          <w:sz w:val="20"/>
          <w:szCs w:val="20"/>
        </w:rPr>
        <w:t xml:space="preserve">, budgets, </w:t>
      </w:r>
      <w:r w:rsidR="00BB0699" w:rsidRPr="006E48D1">
        <w:rPr>
          <w:sz w:val="20"/>
          <w:szCs w:val="20"/>
        </w:rPr>
        <w:t>approval plan</w:t>
      </w:r>
      <w:r w:rsidRPr="006E48D1">
        <w:rPr>
          <w:sz w:val="20"/>
          <w:szCs w:val="20"/>
        </w:rPr>
        <w:t xml:space="preserve">s, and workflow, to </w:t>
      </w:r>
      <w:r w:rsidR="00BB0699" w:rsidRPr="006E48D1">
        <w:rPr>
          <w:sz w:val="20"/>
          <w:szCs w:val="20"/>
        </w:rPr>
        <w:t>better meet the</w:t>
      </w:r>
      <w:r w:rsidRPr="006E48D1">
        <w:rPr>
          <w:sz w:val="20"/>
          <w:szCs w:val="20"/>
        </w:rPr>
        <w:t xml:space="preserve"> </w:t>
      </w:r>
      <w:r w:rsidR="00BB0699" w:rsidRPr="006E48D1">
        <w:rPr>
          <w:sz w:val="20"/>
          <w:szCs w:val="20"/>
        </w:rPr>
        <w:t>needs of faculty and students.</w:t>
      </w:r>
    </w:p>
    <w:p w14:paraId="07323B05" w14:textId="77777777" w:rsidR="000A1E3E" w:rsidRPr="006E48D1" w:rsidRDefault="000A1E3E" w:rsidP="006E48D1">
      <w:pPr>
        <w:spacing w:line="276" w:lineRule="auto"/>
        <w:rPr>
          <w:color w:val="000000"/>
          <w:sz w:val="20"/>
          <w:szCs w:val="20"/>
        </w:rPr>
      </w:pPr>
    </w:p>
    <w:p w14:paraId="575B37D6" w14:textId="77777777" w:rsidR="009E0FAF" w:rsidRPr="009E0FAF" w:rsidRDefault="009E0FAF" w:rsidP="00C377C3">
      <w:pPr>
        <w:pStyle w:val="ListParagraph"/>
        <w:spacing w:line="276" w:lineRule="auto"/>
        <w:rPr>
          <w:color w:val="000000"/>
          <w:sz w:val="20"/>
          <w:szCs w:val="20"/>
        </w:rPr>
      </w:pPr>
    </w:p>
    <w:p w14:paraId="2D0EEE95" w14:textId="77777777" w:rsidR="000A1E3E" w:rsidRDefault="000A1E3E" w:rsidP="000A1E3E">
      <w:pPr>
        <w:pStyle w:val="ListParagraph"/>
        <w:rPr>
          <w:color w:val="000000"/>
          <w:sz w:val="20"/>
          <w:szCs w:val="20"/>
        </w:rPr>
      </w:pPr>
    </w:p>
    <w:p w14:paraId="521917A4" w14:textId="77777777" w:rsidR="00AE3F3C" w:rsidRDefault="00AE3F3C" w:rsidP="00AE3F3C">
      <w:pPr>
        <w:rPr>
          <w:color w:val="000000"/>
          <w:sz w:val="20"/>
          <w:szCs w:val="20"/>
          <w:u w:val="single"/>
        </w:rPr>
      </w:pPr>
    </w:p>
    <w:p w14:paraId="27ACC56D" w14:textId="77777777" w:rsidR="00AE3F3C" w:rsidRDefault="00AE3F3C" w:rsidP="00AE3F3C">
      <w:pPr>
        <w:rPr>
          <w:color w:val="000000"/>
          <w:sz w:val="20"/>
          <w:szCs w:val="20"/>
          <w:u w:val="single"/>
        </w:rPr>
      </w:pPr>
    </w:p>
    <w:p w14:paraId="7D9B06A0" w14:textId="028C0E9C" w:rsidR="005244C1" w:rsidRPr="00AE3F3C" w:rsidRDefault="00AE3F3C" w:rsidP="00AE3F3C">
      <w:pPr>
        <w:rPr>
          <w:color w:val="000000"/>
          <w:sz w:val="20"/>
          <w:szCs w:val="20"/>
          <w:u w:val="single"/>
        </w:rPr>
      </w:pPr>
      <w:r w:rsidRPr="00AE3F3C">
        <w:rPr>
          <w:color w:val="000000"/>
          <w:sz w:val="20"/>
          <w:szCs w:val="20"/>
          <w:u w:val="single"/>
        </w:rPr>
        <w:t>PROGRAMS</w:t>
      </w:r>
    </w:p>
    <w:tbl>
      <w:tblPr>
        <w:tblW w:w="7721" w:type="dxa"/>
        <w:tblInd w:w="909" w:type="dxa"/>
        <w:tblCellMar>
          <w:left w:w="0" w:type="dxa"/>
          <w:right w:w="0" w:type="dxa"/>
        </w:tblCellMar>
        <w:tblLook w:val="04A0" w:firstRow="1" w:lastRow="0" w:firstColumn="1" w:lastColumn="0" w:noHBand="0" w:noVBand="1"/>
      </w:tblPr>
      <w:tblGrid>
        <w:gridCol w:w="898"/>
        <w:gridCol w:w="974"/>
        <w:gridCol w:w="589"/>
        <w:gridCol w:w="3295"/>
        <w:gridCol w:w="1965"/>
      </w:tblGrid>
      <w:tr w:rsidR="00E40B52" w14:paraId="0218C808" w14:textId="77777777" w:rsidTr="005D4CF2">
        <w:trPr>
          <w:trHeight w:val="247"/>
        </w:trPr>
        <w:tc>
          <w:tcPr>
            <w:tcW w:w="898" w:type="dxa"/>
            <w:noWrap/>
            <w:tcMar>
              <w:top w:w="0" w:type="dxa"/>
              <w:left w:w="108" w:type="dxa"/>
              <w:bottom w:w="0" w:type="dxa"/>
              <w:right w:w="108" w:type="dxa"/>
            </w:tcMar>
            <w:vAlign w:val="bottom"/>
            <w:hideMark/>
          </w:tcPr>
          <w:p w14:paraId="1AC06C72" w14:textId="77777777" w:rsidR="00E40B52" w:rsidRPr="0093674D" w:rsidRDefault="00E40B52" w:rsidP="009E0FAF">
            <w:pPr>
              <w:spacing w:after="200" w:line="276" w:lineRule="auto"/>
              <w:rPr>
                <w:color w:val="FF0000"/>
                <w:sz w:val="18"/>
                <w:szCs w:val="20"/>
              </w:rPr>
            </w:pPr>
          </w:p>
        </w:tc>
        <w:tc>
          <w:tcPr>
            <w:tcW w:w="974" w:type="dxa"/>
            <w:noWrap/>
            <w:tcMar>
              <w:top w:w="0" w:type="dxa"/>
              <w:left w:w="108" w:type="dxa"/>
              <w:bottom w:w="0" w:type="dxa"/>
              <w:right w:w="108" w:type="dxa"/>
            </w:tcMar>
            <w:vAlign w:val="bottom"/>
          </w:tcPr>
          <w:p w14:paraId="630D08C9" w14:textId="2355E2B8" w:rsidR="00E40B52" w:rsidRPr="0093674D" w:rsidRDefault="00E40B52" w:rsidP="00490D6F">
            <w:pPr>
              <w:jc w:val="right"/>
              <w:rPr>
                <w:rFonts w:eastAsiaTheme="minorHAnsi"/>
                <w:color w:val="FF0000"/>
                <w:sz w:val="18"/>
                <w:szCs w:val="22"/>
              </w:rPr>
            </w:pPr>
          </w:p>
        </w:tc>
        <w:tc>
          <w:tcPr>
            <w:tcW w:w="589" w:type="dxa"/>
            <w:noWrap/>
            <w:tcMar>
              <w:top w:w="0" w:type="dxa"/>
              <w:left w:w="108" w:type="dxa"/>
              <w:bottom w:w="0" w:type="dxa"/>
              <w:right w:w="108" w:type="dxa"/>
            </w:tcMar>
            <w:vAlign w:val="bottom"/>
          </w:tcPr>
          <w:p w14:paraId="0616E9C7" w14:textId="781045E2" w:rsidR="00E40B52" w:rsidRPr="0093674D" w:rsidRDefault="00E40B52" w:rsidP="00490D6F">
            <w:pPr>
              <w:jc w:val="right"/>
              <w:rPr>
                <w:rFonts w:eastAsiaTheme="minorHAnsi"/>
                <w:color w:val="000000"/>
                <w:sz w:val="18"/>
                <w:szCs w:val="22"/>
              </w:rPr>
            </w:pPr>
          </w:p>
        </w:tc>
        <w:tc>
          <w:tcPr>
            <w:tcW w:w="3295" w:type="dxa"/>
            <w:tcMar>
              <w:top w:w="0" w:type="dxa"/>
              <w:left w:w="108" w:type="dxa"/>
              <w:bottom w:w="0" w:type="dxa"/>
              <w:right w:w="108" w:type="dxa"/>
            </w:tcMar>
            <w:vAlign w:val="bottom"/>
          </w:tcPr>
          <w:p w14:paraId="38133A34" w14:textId="77777777" w:rsidR="00E40B52" w:rsidRPr="0093674D" w:rsidRDefault="00E40B52" w:rsidP="00490D6F">
            <w:pPr>
              <w:rPr>
                <w:sz w:val="18"/>
                <w:szCs w:val="20"/>
              </w:rPr>
            </w:pPr>
          </w:p>
        </w:tc>
        <w:tc>
          <w:tcPr>
            <w:tcW w:w="1965" w:type="dxa"/>
            <w:noWrap/>
            <w:tcMar>
              <w:top w:w="0" w:type="dxa"/>
              <w:left w:w="108" w:type="dxa"/>
              <w:bottom w:w="0" w:type="dxa"/>
              <w:right w:w="108" w:type="dxa"/>
            </w:tcMar>
            <w:vAlign w:val="bottom"/>
            <w:hideMark/>
          </w:tcPr>
          <w:p w14:paraId="54ACBE99" w14:textId="77777777" w:rsidR="00E40B52" w:rsidRPr="0093674D" w:rsidRDefault="00E40B52" w:rsidP="00490D6F">
            <w:pPr>
              <w:rPr>
                <w:sz w:val="18"/>
                <w:szCs w:val="20"/>
              </w:rPr>
            </w:pPr>
          </w:p>
        </w:tc>
      </w:tr>
    </w:tbl>
    <w:p w14:paraId="650C3FB7" w14:textId="725AD991" w:rsidR="004D72D1" w:rsidRPr="006C3CA5" w:rsidRDefault="004D72D1" w:rsidP="004D72D1">
      <w:pPr>
        <w:rPr>
          <w:sz w:val="20"/>
          <w:u w:val="single"/>
        </w:rPr>
      </w:pPr>
      <w:r w:rsidRPr="006C3CA5">
        <w:rPr>
          <w:sz w:val="20"/>
          <w:u w:val="single"/>
        </w:rPr>
        <w:t>Stewardship Program</w:t>
      </w:r>
      <w:r>
        <w:rPr>
          <w:sz w:val="20"/>
          <w:u w:val="single"/>
        </w:rPr>
        <w:t xml:space="preserve"> </w:t>
      </w:r>
      <w:r w:rsidR="00AE3F3C">
        <w:rPr>
          <w:sz w:val="20"/>
          <w:u w:val="single"/>
        </w:rPr>
        <w:t>and Virtual Bookplates</w:t>
      </w:r>
    </w:p>
    <w:p w14:paraId="21F54DA9" w14:textId="16CEED26" w:rsidR="004D72D1" w:rsidRPr="006C3CA5" w:rsidRDefault="00C377C3" w:rsidP="00AE3F3C">
      <w:pPr>
        <w:spacing w:line="276" w:lineRule="auto"/>
        <w:rPr>
          <w:sz w:val="20"/>
        </w:rPr>
      </w:pPr>
      <w:r>
        <w:rPr>
          <w:sz w:val="20"/>
        </w:rPr>
        <w:t>Acquisitions i</w:t>
      </w:r>
      <w:r w:rsidR="004D72D1" w:rsidRPr="006C3CA5">
        <w:rPr>
          <w:sz w:val="20"/>
        </w:rPr>
        <w:t>mprove</w:t>
      </w:r>
      <w:r>
        <w:rPr>
          <w:sz w:val="20"/>
        </w:rPr>
        <w:t>d</w:t>
      </w:r>
      <w:r w:rsidR="004D72D1" w:rsidRPr="006C3CA5">
        <w:rPr>
          <w:sz w:val="20"/>
        </w:rPr>
        <w:t xml:space="preserve"> </w:t>
      </w:r>
      <w:r>
        <w:rPr>
          <w:sz w:val="20"/>
        </w:rPr>
        <w:t>the accuracy of reporting for the Stewardship Program by creating specific</w:t>
      </w:r>
      <w:r w:rsidR="004D72D1" w:rsidRPr="006C3CA5">
        <w:rPr>
          <w:sz w:val="20"/>
        </w:rPr>
        <w:t xml:space="preserve"> funds for endowments </w:t>
      </w:r>
      <w:r>
        <w:rPr>
          <w:sz w:val="20"/>
        </w:rPr>
        <w:t>that require</w:t>
      </w:r>
      <w:r w:rsidR="004D72D1" w:rsidRPr="006C3CA5">
        <w:rPr>
          <w:sz w:val="20"/>
        </w:rPr>
        <w:t xml:space="preserve"> bookplates.  </w:t>
      </w:r>
      <w:r>
        <w:rPr>
          <w:sz w:val="20"/>
        </w:rPr>
        <w:t>T</w:t>
      </w:r>
      <w:r w:rsidR="00AE3F3C">
        <w:rPr>
          <w:sz w:val="20"/>
        </w:rPr>
        <w:t xml:space="preserve">his also paved the way for a </w:t>
      </w:r>
      <w:r>
        <w:rPr>
          <w:sz w:val="20"/>
        </w:rPr>
        <w:t xml:space="preserve">transition to </w:t>
      </w:r>
      <w:r w:rsidR="004D72D1" w:rsidRPr="006C3CA5">
        <w:rPr>
          <w:sz w:val="20"/>
        </w:rPr>
        <w:t>virtual bookpla</w:t>
      </w:r>
      <w:r>
        <w:rPr>
          <w:sz w:val="20"/>
        </w:rPr>
        <w:t xml:space="preserve">tes for these materials </w:t>
      </w:r>
      <w:r w:rsidR="00AE3F3C">
        <w:rPr>
          <w:sz w:val="20"/>
        </w:rPr>
        <w:t xml:space="preserve">beginning with FY13 payments.  All technical and graphic aspects of the virtual bookplate initiative are a collaborative effort between Cataloging and Metadata, the Millennium Systems Manager, the Web Support and Graphic Arts Specialist, and the Digital Media and Library Technologies (DLTG).  </w:t>
      </w:r>
    </w:p>
    <w:p w14:paraId="65677BD7" w14:textId="77777777" w:rsidR="00C86C4D" w:rsidRDefault="00C86C4D" w:rsidP="00C377C3">
      <w:pPr>
        <w:spacing w:line="276" w:lineRule="auto"/>
        <w:rPr>
          <w:b/>
          <w:sz w:val="22"/>
        </w:rPr>
      </w:pPr>
    </w:p>
    <w:p w14:paraId="7373911C" w14:textId="77777777" w:rsidR="004D72D1" w:rsidRDefault="004D72D1" w:rsidP="00C86C4D">
      <w:pPr>
        <w:rPr>
          <w:b/>
          <w:sz w:val="22"/>
        </w:rPr>
      </w:pPr>
    </w:p>
    <w:p w14:paraId="2417ADE9" w14:textId="77777777" w:rsidR="00A154CC" w:rsidRPr="00E10980" w:rsidRDefault="00A154CC" w:rsidP="00A154CC">
      <w:pPr>
        <w:rPr>
          <w:iCs/>
          <w:sz w:val="20"/>
          <w:szCs w:val="20"/>
          <w:u w:val="single"/>
        </w:rPr>
      </w:pPr>
      <w:r w:rsidRPr="00E10980">
        <w:rPr>
          <w:iCs/>
          <w:sz w:val="20"/>
          <w:szCs w:val="20"/>
          <w:u w:val="single"/>
        </w:rPr>
        <w:t>Alumni Memorial Books Fund (AMBF)</w:t>
      </w:r>
    </w:p>
    <w:p w14:paraId="3B77964B" w14:textId="25A66ED5" w:rsidR="00A154CC" w:rsidRPr="00287E2E" w:rsidRDefault="004B30FC" w:rsidP="00AE3F3C">
      <w:pPr>
        <w:pStyle w:val="ListParagraph"/>
        <w:numPr>
          <w:ilvl w:val="0"/>
          <w:numId w:val="16"/>
        </w:numPr>
        <w:spacing w:line="276" w:lineRule="auto"/>
        <w:rPr>
          <w:sz w:val="20"/>
          <w:szCs w:val="20"/>
        </w:rPr>
      </w:pPr>
      <w:r>
        <w:rPr>
          <w:sz w:val="20"/>
          <w:szCs w:val="20"/>
        </w:rPr>
        <w:t xml:space="preserve">40 </w:t>
      </w:r>
      <w:r w:rsidR="000A1E3E">
        <w:rPr>
          <w:sz w:val="20"/>
          <w:szCs w:val="20"/>
        </w:rPr>
        <w:t>–</w:t>
      </w:r>
      <w:r>
        <w:rPr>
          <w:sz w:val="20"/>
          <w:szCs w:val="20"/>
        </w:rPr>
        <w:t xml:space="preserve"> Dartmouth classes participate in the program</w:t>
      </w:r>
    </w:p>
    <w:p w14:paraId="75CD7C22" w14:textId="1C713372" w:rsidR="00A154CC" w:rsidRPr="00287E2E" w:rsidRDefault="00287E2E" w:rsidP="00AE3F3C">
      <w:pPr>
        <w:pStyle w:val="ListParagraph"/>
        <w:numPr>
          <w:ilvl w:val="0"/>
          <w:numId w:val="16"/>
        </w:numPr>
        <w:spacing w:line="276" w:lineRule="auto"/>
        <w:rPr>
          <w:sz w:val="20"/>
          <w:szCs w:val="20"/>
        </w:rPr>
      </w:pPr>
      <w:r>
        <w:rPr>
          <w:sz w:val="20"/>
          <w:szCs w:val="20"/>
        </w:rPr>
        <w:t xml:space="preserve">463 </w:t>
      </w:r>
      <w:r w:rsidR="000A1E3E">
        <w:rPr>
          <w:sz w:val="20"/>
          <w:szCs w:val="20"/>
        </w:rPr>
        <w:t>–</w:t>
      </w:r>
      <w:r w:rsidR="00375F8A">
        <w:rPr>
          <w:sz w:val="20"/>
          <w:szCs w:val="20"/>
        </w:rPr>
        <w:t xml:space="preserve"> M</w:t>
      </w:r>
      <w:r w:rsidR="004B30FC">
        <w:rPr>
          <w:sz w:val="20"/>
          <w:szCs w:val="20"/>
        </w:rPr>
        <w:t>emorial books assigned</w:t>
      </w:r>
    </w:p>
    <w:p w14:paraId="672009BA" w14:textId="30F0B2D6" w:rsidR="00A154CC" w:rsidRPr="00287E2E" w:rsidRDefault="00287E2E" w:rsidP="00AE3F3C">
      <w:pPr>
        <w:pStyle w:val="ListParagraph"/>
        <w:numPr>
          <w:ilvl w:val="0"/>
          <w:numId w:val="16"/>
        </w:numPr>
        <w:spacing w:line="276" w:lineRule="auto"/>
        <w:rPr>
          <w:sz w:val="20"/>
          <w:szCs w:val="20"/>
        </w:rPr>
      </w:pPr>
      <w:r w:rsidRPr="00287E2E">
        <w:rPr>
          <w:sz w:val="20"/>
          <w:szCs w:val="20"/>
        </w:rPr>
        <w:t>$12,190.00 </w:t>
      </w:r>
      <w:r w:rsidR="00375F8A">
        <w:rPr>
          <w:sz w:val="20"/>
          <w:szCs w:val="20"/>
        </w:rPr>
        <w:t xml:space="preserve">- </w:t>
      </w:r>
      <w:r w:rsidRPr="00287E2E">
        <w:rPr>
          <w:sz w:val="20"/>
          <w:szCs w:val="20"/>
        </w:rPr>
        <w:t xml:space="preserve"> </w:t>
      </w:r>
      <w:r w:rsidR="00375F8A">
        <w:rPr>
          <w:sz w:val="20"/>
          <w:szCs w:val="20"/>
        </w:rPr>
        <w:t>Amount r</w:t>
      </w:r>
      <w:r>
        <w:rPr>
          <w:sz w:val="20"/>
          <w:szCs w:val="20"/>
        </w:rPr>
        <w:t>eceived</w:t>
      </w:r>
      <w:r w:rsidR="00375F8A">
        <w:rPr>
          <w:sz w:val="20"/>
          <w:szCs w:val="20"/>
        </w:rPr>
        <w:t xml:space="preserve"> through the AMBF</w:t>
      </w:r>
      <w:r>
        <w:rPr>
          <w:sz w:val="20"/>
          <w:szCs w:val="20"/>
        </w:rPr>
        <w:t xml:space="preserve"> to offset collection dollars</w:t>
      </w:r>
      <w:r w:rsidR="00A154CC" w:rsidRPr="00287E2E">
        <w:rPr>
          <w:sz w:val="20"/>
          <w:szCs w:val="20"/>
        </w:rPr>
        <w:t xml:space="preserve">  </w:t>
      </w:r>
    </w:p>
    <w:p w14:paraId="5E8AE161" w14:textId="7B5A148A" w:rsidR="00A154CC" w:rsidRPr="00287E2E" w:rsidRDefault="00287E2E" w:rsidP="00AE3F3C">
      <w:pPr>
        <w:pStyle w:val="ListParagraph"/>
        <w:numPr>
          <w:ilvl w:val="0"/>
          <w:numId w:val="16"/>
        </w:numPr>
        <w:spacing w:line="276" w:lineRule="auto"/>
        <w:rPr>
          <w:sz w:val="20"/>
          <w:szCs w:val="20"/>
        </w:rPr>
      </w:pPr>
      <w:r w:rsidRPr="00287E2E">
        <w:rPr>
          <w:sz w:val="20"/>
          <w:szCs w:val="20"/>
        </w:rPr>
        <w:t>$700</w:t>
      </w:r>
      <w:r w:rsidR="00375F8A">
        <w:rPr>
          <w:sz w:val="20"/>
          <w:szCs w:val="20"/>
        </w:rPr>
        <w:t>.00 –</w:t>
      </w:r>
      <w:r w:rsidRPr="00287E2E">
        <w:rPr>
          <w:sz w:val="20"/>
          <w:szCs w:val="20"/>
        </w:rPr>
        <w:t xml:space="preserve"> </w:t>
      </w:r>
      <w:r w:rsidR="00375F8A">
        <w:rPr>
          <w:sz w:val="20"/>
          <w:szCs w:val="20"/>
        </w:rPr>
        <w:t>Extra annual contribution</w:t>
      </w:r>
      <w:r w:rsidR="00A154CC" w:rsidRPr="00287E2E">
        <w:rPr>
          <w:sz w:val="20"/>
          <w:szCs w:val="20"/>
        </w:rPr>
        <w:t xml:space="preserve"> from the C</w:t>
      </w:r>
      <w:r w:rsidR="00375F8A">
        <w:rPr>
          <w:sz w:val="20"/>
          <w:szCs w:val="20"/>
        </w:rPr>
        <w:t xml:space="preserve">lass of 1940 to purchase additional </w:t>
      </w:r>
      <w:r>
        <w:rPr>
          <w:sz w:val="20"/>
          <w:szCs w:val="20"/>
        </w:rPr>
        <w:t xml:space="preserve">books in the class’ honor.  </w:t>
      </w:r>
      <w:r w:rsidR="00A154CC" w:rsidRPr="00287E2E">
        <w:rPr>
          <w:sz w:val="20"/>
          <w:szCs w:val="20"/>
        </w:rPr>
        <w:t>This year’s additional income supplemented the lib</w:t>
      </w:r>
      <w:r>
        <w:rPr>
          <w:sz w:val="20"/>
          <w:szCs w:val="20"/>
        </w:rPr>
        <w:t>rary’s Spanish language budget.</w:t>
      </w:r>
    </w:p>
    <w:p w14:paraId="10F523AD" w14:textId="30F90938" w:rsidR="00A154CC" w:rsidRPr="00287E2E" w:rsidRDefault="00375F8A" w:rsidP="00AE3F3C">
      <w:pPr>
        <w:pStyle w:val="ListParagraph"/>
        <w:numPr>
          <w:ilvl w:val="0"/>
          <w:numId w:val="16"/>
        </w:numPr>
        <w:spacing w:line="276" w:lineRule="auto"/>
        <w:rPr>
          <w:sz w:val="20"/>
          <w:szCs w:val="20"/>
        </w:rPr>
      </w:pPr>
      <w:r w:rsidRPr="00287E2E">
        <w:rPr>
          <w:sz w:val="20"/>
          <w:szCs w:val="20"/>
        </w:rPr>
        <w:t>Class of 1970 and the Class of 1997</w:t>
      </w:r>
      <w:r>
        <w:rPr>
          <w:sz w:val="20"/>
          <w:szCs w:val="20"/>
        </w:rPr>
        <w:t xml:space="preserve"> – The newest classes joining the AMBF Program.</w:t>
      </w:r>
    </w:p>
    <w:p w14:paraId="27666ABB" w14:textId="77777777" w:rsidR="00A154CC" w:rsidRPr="00287E2E" w:rsidRDefault="00A154CC" w:rsidP="00A154CC">
      <w:pPr>
        <w:rPr>
          <w:sz w:val="20"/>
          <w:szCs w:val="20"/>
        </w:rPr>
      </w:pPr>
    </w:p>
    <w:p w14:paraId="1F195B55" w14:textId="306921B9" w:rsidR="00A154CC" w:rsidRDefault="00287E2E" w:rsidP="00AE3F3C">
      <w:pPr>
        <w:spacing w:line="276" w:lineRule="auto"/>
        <w:rPr>
          <w:sz w:val="20"/>
          <w:szCs w:val="20"/>
        </w:rPr>
      </w:pPr>
      <w:r>
        <w:rPr>
          <w:sz w:val="20"/>
          <w:szCs w:val="20"/>
        </w:rPr>
        <w:t xml:space="preserve">We continue </w:t>
      </w:r>
      <w:r w:rsidR="00375F8A">
        <w:rPr>
          <w:sz w:val="20"/>
          <w:szCs w:val="20"/>
        </w:rPr>
        <w:t>to broaden</w:t>
      </w:r>
      <w:r w:rsidR="00A154CC" w:rsidRPr="00287E2E">
        <w:rPr>
          <w:sz w:val="20"/>
          <w:szCs w:val="20"/>
        </w:rPr>
        <w:t xml:space="preserve"> the academic subjects </w:t>
      </w:r>
      <w:r w:rsidR="00375F8A">
        <w:rPr>
          <w:sz w:val="20"/>
          <w:szCs w:val="20"/>
        </w:rPr>
        <w:t>from which we choose memorial books</w:t>
      </w:r>
      <w:r>
        <w:rPr>
          <w:sz w:val="20"/>
          <w:szCs w:val="20"/>
        </w:rPr>
        <w:t>.  L</w:t>
      </w:r>
      <w:r w:rsidR="00A154CC" w:rsidRPr="00287E2E">
        <w:rPr>
          <w:sz w:val="20"/>
          <w:szCs w:val="20"/>
        </w:rPr>
        <w:t>ast year</w:t>
      </w:r>
      <w:r>
        <w:rPr>
          <w:sz w:val="20"/>
          <w:szCs w:val="20"/>
        </w:rPr>
        <w:t xml:space="preserve">’s expanded title criteria </w:t>
      </w:r>
      <w:r w:rsidR="00A154CC" w:rsidRPr="00287E2E">
        <w:rPr>
          <w:sz w:val="20"/>
          <w:szCs w:val="20"/>
        </w:rPr>
        <w:t>proved effective in allowin</w:t>
      </w:r>
      <w:r w:rsidR="00375F8A">
        <w:rPr>
          <w:sz w:val="20"/>
          <w:szCs w:val="20"/>
        </w:rPr>
        <w:t xml:space="preserve">g the AMBF program to handle a </w:t>
      </w:r>
      <w:r w:rsidR="00A154CC" w:rsidRPr="00287E2E">
        <w:rPr>
          <w:sz w:val="20"/>
          <w:szCs w:val="20"/>
        </w:rPr>
        <w:t xml:space="preserve">100 title increase over the previous fiscal year.  This increase was mainly due to memorializing late members of our new participating classes, 1970 and 1971.  </w:t>
      </w:r>
      <w:r>
        <w:rPr>
          <w:sz w:val="20"/>
          <w:szCs w:val="20"/>
        </w:rPr>
        <w:t>With the addition of the Class of 1997, joining the spring of 2013</w:t>
      </w:r>
      <w:r w:rsidR="00A154CC" w:rsidRPr="00287E2E">
        <w:rPr>
          <w:sz w:val="20"/>
          <w:szCs w:val="20"/>
        </w:rPr>
        <w:t>, some 50 memorials remain t</w:t>
      </w:r>
      <w:r w:rsidR="00D738CB">
        <w:rPr>
          <w:sz w:val="20"/>
          <w:szCs w:val="20"/>
        </w:rPr>
        <w:t xml:space="preserve">o bring these classes </w:t>
      </w:r>
      <w:r w:rsidR="00A154CC" w:rsidRPr="00287E2E">
        <w:rPr>
          <w:sz w:val="20"/>
          <w:szCs w:val="20"/>
        </w:rPr>
        <w:t>up to date.</w:t>
      </w:r>
    </w:p>
    <w:p w14:paraId="41C6ED98" w14:textId="77777777" w:rsidR="00515EB1" w:rsidRPr="00287E2E" w:rsidRDefault="00515EB1" w:rsidP="00287E2E">
      <w:pPr>
        <w:rPr>
          <w:sz w:val="20"/>
          <w:szCs w:val="20"/>
        </w:rPr>
      </w:pPr>
    </w:p>
    <w:p w14:paraId="29B1F1F8" w14:textId="17084B5D" w:rsidR="00AE3F3C" w:rsidRDefault="00AE3F3C">
      <w:pPr>
        <w:spacing w:after="200" w:line="276" w:lineRule="auto"/>
        <w:rPr>
          <w:color w:val="FF0000"/>
          <w:sz w:val="20"/>
          <w:szCs w:val="20"/>
        </w:rPr>
      </w:pPr>
      <w:r>
        <w:rPr>
          <w:color w:val="FF0000"/>
          <w:sz w:val="20"/>
          <w:szCs w:val="20"/>
        </w:rPr>
        <w:br w:type="page"/>
      </w:r>
    </w:p>
    <w:p w14:paraId="2A9C8F36" w14:textId="77777777" w:rsidR="00B84DAF" w:rsidRPr="00E10980" w:rsidRDefault="00B84DAF" w:rsidP="00B84DAF">
      <w:pPr>
        <w:rPr>
          <w:sz w:val="20"/>
          <w:szCs w:val="20"/>
          <w:u w:val="single"/>
        </w:rPr>
      </w:pPr>
      <w:r w:rsidRPr="00E10980">
        <w:rPr>
          <w:sz w:val="20"/>
          <w:szCs w:val="20"/>
          <w:u w:val="single"/>
        </w:rPr>
        <w:lastRenderedPageBreak/>
        <w:t>Better World Books Library Discards &amp; Donations Program</w:t>
      </w:r>
    </w:p>
    <w:p w14:paraId="44D75DD5" w14:textId="01AA09DD" w:rsidR="00D63C1A" w:rsidRPr="00D63C1A" w:rsidRDefault="00D63C1A" w:rsidP="00AE3F3C">
      <w:pPr>
        <w:spacing w:line="276" w:lineRule="auto"/>
        <w:rPr>
          <w:sz w:val="20"/>
          <w:szCs w:val="20"/>
        </w:rPr>
      </w:pPr>
      <w:r w:rsidRPr="00D63C1A">
        <w:rPr>
          <w:sz w:val="20"/>
          <w:szCs w:val="20"/>
        </w:rPr>
        <w:t>Dartmouth Library has partnered with Better World Books since June 2007 when we joined their Librar</w:t>
      </w:r>
      <w:r>
        <w:rPr>
          <w:sz w:val="20"/>
          <w:szCs w:val="20"/>
        </w:rPr>
        <w:t>y Discards &amp; Donations Program.  Statistics for FY13 include:</w:t>
      </w:r>
    </w:p>
    <w:p w14:paraId="734910C1" w14:textId="597454F8" w:rsidR="00D63C1A" w:rsidRPr="00D63C1A" w:rsidRDefault="00D63C1A" w:rsidP="00AE3F3C">
      <w:pPr>
        <w:pStyle w:val="NormalWeb"/>
        <w:numPr>
          <w:ilvl w:val="0"/>
          <w:numId w:val="11"/>
        </w:numPr>
        <w:spacing w:line="276" w:lineRule="auto"/>
        <w:rPr>
          <w:sz w:val="20"/>
          <w:szCs w:val="20"/>
        </w:rPr>
      </w:pPr>
      <w:r w:rsidRPr="00D738CB">
        <w:rPr>
          <w:sz w:val="20"/>
          <w:szCs w:val="20"/>
        </w:rPr>
        <w:t>8756 Lbs. (4.38 Tons)</w:t>
      </w:r>
      <w:r>
        <w:rPr>
          <w:sz w:val="20"/>
          <w:szCs w:val="20"/>
        </w:rPr>
        <w:t xml:space="preserve"> of </w:t>
      </w:r>
      <w:r w:rsidRPr="00D738CB">
        <w:rPr>
          <w:sz w:val="20"/>
          <w:szCs w:val="20"/>
        </w:rPr>
        <w:t>books</w:t>
      </w:r>
      <w:r>
        <w:rPr>
          <w:sz w:val="20"/>
          <w:szCs w:val="20"/>
        </w:rPr>
        <w:t xml:space="preserve"> were shipped to BWB</w:t>
      </w:r>
    </w:p>
    <w:p w14:paraId="1E01C460" w14:textId="26626E15" w:rsidR="00D63C1A" w:rsidRPr="007D5CD2" w:rsidRDefault="00D738CB" w:rsidP="007D5CD2">
      <w:pPr>
        <w:pStyle w:val="NormalWeb"/>
        <w:numPr>
          <w:ilvl w:val="0"/>
          <w:numId w:val="11"/>
        </w:numPr>
        <w:spacing w:line="276" w:lineRule="auto"/>
        <w:rPr>
          <w:sz w:val="20"/>
          <w:szCs w:val="20"/>
        </w:rPr>
      </w:pPr>
      <w:r w:rsidRPr="00287E2E">
        <w:rPr>
          <w:sz w:val="20"/>
          <w:szCs w:val="20"/>
        </w:rPr>
        <w:t>$2,633.52</w:t>
      </w:r>
      <w:r>
        <w:rPr>
          <w:sz w:val="20"/>
          <w:szCs w:val="20"/>
        </w:rPr>
        <w:t xml:space="preserve"> </w:t>
      </w:r>
      <w:r w:rsidR="00375F8A">
        <w:rPr>
          <w:sz w:val="20"/>
          <w:szCs w:val="20"/>
        </w:rPr>
        <w:t xml:space="preserve">received </w:t>
      </w:r>
      <w:r>
        <w:rPr>
          <w:sz w:val="20"/>
          <w:szCs w:val="20"/>
        </w:rPr>
        <w:t>in sales commissions</w:t>
      </w:r>
      <w:r w:rsidR="000F3826" w:rsidRPr="00287E2E">
        <w:rPr>
          <w:sz w:val="20"/>
          <w:szCs w:val="20"/>
        </w:rPr>
        <w:t xml:space="preserve"> </w:t>
      </w:r>
    </w:p>
    <w:p w14:paraId="47ABF6EB" w14:textId="58690AC5" w:rsidR="00F06956" w:rsidRDefault="00F06956" w:rsidP="007D5CD2">
      <w:pPr>
        <w:spacing w:line="276" w:lineRule="auto"/>
        <w:rPr>
          <w:i/>
          <w:color w:val="FF0000"/>
          <w:sz w:val="22"/>
        </w:rPr>
      </w:pPr>
      <w:r>
        <w:rPr>
          <w:sz w:val="20"/>
          <w:szCs w:val="20"/>
        </w:rPr>
        <w:t xml:space="preserve">Better World Books contributes a percentage of the resale to a non-profit literacy program of our choice. </w:t>
      </w:r>
      <w:r w:rsidR="00D63C1A">
        <w:rPr>
          <w:sz w:val="20"/>
          <w:szCs w:val="20"/>
        </w:rPr>
        <w:t xml:space="preserve"> Dartmouth chose the World Fund </w:t>
      </w:r>
      <w:r w:rsidR="000A1E3E">
        <w:rPr>
          <w:sz w:val="20"/>
          <w:szCs w:val="20"/>
        </w:rPr>
        <w:t>–</w:t>
      </w:r>
      <w:r>
        <w:rPr>
          <w:sz w:val="20"/>
          <w:szCs w:val="20"/>
        </w:rPr>
        <w:t xml:space="preserve"> f</w:t>
      </w:r>
      <w:r w:rsidRPr="00B74B71">
        <w:rPr>
          <w:sz w:val="20"/>
          <w:szCs w:val="20"/>
        </w:rPr>
        <w:t>ounded in by Luanne</w:t>
      </w:r>
      <w:r w:rsidR="00D63C1A">
        <w:rPr>
          <w:sz w:val="20"/>
          <w:szCs w:val="20"/>
        </w:rPr>
        <w:t xml:space="preserve"> Zurlo, Dartmouth Class of </w:t>
      </w:r>
      <w:r>
        <w:rPr>
          <w:sz w:val="20"/>
          <w:szCs w:val="20"/>
        </w:rPr>
        <w:t xml:space="preserve">1987.  </w:t>
      </w:r>
    </w:p>
    <w:p w14:paraId="6F51640B" w14:textId="77777777" w:rsidR="00D63C1A" w:rsidRPr="00A85C6D" w:rsidRDefault="00F06956" w:rsidP="00D63C1A">
      <w:pPr>
        <w:ind w:left="720"/>
        <w:rPr>
          <w:color w:val="585858"/>
          <w:sz w:val="18"/>
          <w:szCs w:val="18"/>
          <w:shd w:val="clear" w:color="auto" w:fill="F5F4F1"/>
        </w:rPr>
      </w:pPr>
      <w:r w:rsidRPr="00A85C6D">
        <w:rPr>
          <w:rStyle w:val="Strong"/>
          <w:color w:val="585858"/>
          <w:sz w:val="18"/>
          <w:szCs w:val="18"/>
          <w:shd w:val="clear" w:color="auto" w:fill="F5F4F1"/>
        </w:rPr>
        <w:t>“</w:t>
      </w:r>
      <w:r w:rsidR="008B4A80" w:rsidRPr="00A85C6D">
        <w:rPr>
          <w:rStyle w:val="Strong"/>
          <w:color w:val="585858"/>
          <w:sz w:val="18"/>
          <w:szCs w:val="18"/>
          <w:shd w:val="clear" w:color="auto" w:fill="F5F4F1"/>
        </w:rPr>
        <w:t>Worldfund’s</w:t>
      </w:r>
      <w:r w:rsidR="008B4A80" w:rsidRPr="00A85C6D">
        <w:rPr>
          <w:rStyle w:val="apple-converted-space"/>
          <w:color w:val="585858"/>
          <w:sz w:val="18"/>
          <w:szCs w:val="18"/>
          <w:shd w:val="clear" w:color="auto" w:fill="F5F4F1"/>
        </w:rPr>
        <w:t> </w:t>
      </w:r>
      <w:r w:rsidR="008B4A80" w:rsidRPr="00A85C6D">
        <w:rPr>
          <w:color w:val="585858"/>
          <w:sz w:val="18"/>
          <w:szCs w:val="18"/>
          <w:shd w:val="clear" w:color="auto" w:fill="F5F4F1"/>
        </w:rPr>
        <w:t>unique mission is to support high-quality and results-driven education in Latin America—the key to transforming lives and reducing poverty. Through their investment in schools, gifted student programs and superior teacher training, they have directly impacted 32,000 impoverished students in Argentina, Brazil, Chile, Colombia, El Salvador, Guatemala, Mexico, Nicaragua, Peru and Venezuela.</w:t>
      </w:r>
      <w:r w:rsidRPr="00A85C6D">
        <w:rPr>
          <w:color w:val="585858"/>
          <w:sz w:val="18"/>
          <w:szCs w:val="18"/>
          <w:shd w:val="clear" w:color="auto" w:fill="F5F4F1"/>
        </w:rPr>
        <w:t xml:space="preserve">” </w:t>
      </w:r>
    </w:p>
    <w:p w14:paraId="7AB3DE99" w14:textId="2077EA8A" w:rsidR="008B4A80" w:rsidRPr="00F06956" w:rsidRDefault="00F06956" w:rsidP="00D63C1A">
      <w:pPr>
        <w:ind w:left="720"/>
        <w:rPr>
          <w:i/>
          <w:color w:val="FF0000"/>
          <w:sz w:val="22"/>
        </w:rPr>
      </w:pPr>
      <w:r w:rsidRPr="00A85C6D">
        <w:rPr>
          <w:color w:val="585858"/>
          <w:sz w:val="18"/>
          <w:szCs w:val="18"/>
          <w:shd w:val="clear" w:color="auto" w:fill="F5F4F1"/>
        </w:rPr>
        <w:t xml:space="preserve"> [Better World Books website]</w:t>
      </w:r>
    </w:p>
    <w:p w14:paraId="49D03456" w14:textId="77777777" w:rsidR="00341D75" w:rsidRDefault="00341D75" w:rsidP="009E168D">
      <w:pPr>
        <w:rPr>
          <w:color w:val="FF0000"/>
          <w:sz w:val="22"/>
        </w:rPr>
      </w:pPr>
    </w:p>
    <w:p w14:paraId="5B2BFE48" w14:textId="0795A71B" w:rsidR="00515EB1" w:rsidRDefault="00515EB1" w:rsidP="009E168D">
      <w:pPr>
        <w:rPr>
          <w:sz w:val="20"/>
          <w:u w:val="single"/>
        </w:rPr>
      </w:pPr>
      <w:r w:rsidRPr="00515EB1">
        <w:rPr>
          <w:sz w:val="20"/>
          <w:u w:val="single"/>
        </w:rPr>
        <w:t>Student Library Service Bookplate Program</w:t>
      </w:r>
    </w:p>
    <w:p w14:paraId="5CD26AF4" w14:textId="72C59CB9" w:rsidR="00515EB1" w:rsidRPr="00515EB1" w:rsidRDefault="00515EB1" w:rsidP="00AE3F3C">
      <w:pPr>
        <w:spacing w:line="276" w:lineRule="auto"/>
        <w:rPr>
          <w:sz w:val="20"/>
          <w:u w:val="single"/>
        </w:rPr>
      </w:pPr>
      <w:r>
        <w:rPr>
          <w:sz w:val="20"/>
        </w:rPr>
        <w:t xml:space="preserve">Acquisitions Services </w:t>
      </w:r>
      <w:r w:rsidR="00F71A29">
        <w:rPr>
          <w:sz w:val="20"/>
        </w:rPr>
        <w:t>participates in this program and special orders selected books, DVD, or CDs each spring to honor</w:t>
      </w:r>
      <w:r>
        <w:rPr>
          <w:sz w:val="20"/>
        </w:rPr>
        <w:t xml:space="preserve"> graduating students who</w:t>
      </w:r>
      <w:r w:rsidR="00F71A29">
        <w:rPr>
          <w:sz w:val="20"/>
        </w:rPr>
        <w:t xml:space="preserve"> have served</w:t>
      </w:r>
      <w:r>
        <w:rPr>
          <w:sz w:val="20"/>
        </w:rPr>
        <w:t xml:space="preserve"> the library.  Seventy students from the Class of 2013 were honored </w:t>
      </w:r>
      <w:r w:rsidR="00F71A29">
        <w:rPr>
          <w:sz w:val="20"/>
        </w:rPr>
        <w:t xml:space="preserve">this year. </w:t>
      </w:r>
      <w:r w:rsidR="00F71A29">
        <w:rPr>
          <w:sz w:val="18"/>
        </w:rPr>
        <w:t xml:space="preserve"> </w:t>
      </w:r>
    </w:p>
    <w:p w14:paraId="65BBCAC3" w14:textId="77777777" w:rsidR="00AE3F3C" w:rsidRDefault="00AE3F3C" w:rsidP="00AD531C">
      <w:pPr>
        <w:rPr>
          <w:b/>
          <w:sz w:val="22"/>
        </w:rPr>
      </w:pPr>
    </w:p>
    <w:p w14:paraId="1680B2D4" w14:textId="77777777" w:rsidR="006E48D1" w:rsidRDefault="006E48D1" w:rsidP="00AD531C">
      <w:pPr>
        <w:rPr>
          <w:sz w:val="20"/>
          <w:u w:val="single"/>
        </w:rPr>
      </w:pPr>
    </w:p>
    <w:p w14:paraId="2600D233" w14:textId="3F49829E" w:rsidR="00AD531C" w:rsidRPr="007D5CD2" w:rsidRDefault="00AE3F3C" w:rsidP="00AD531C">
      <w:pPr>
        <w:rPr>
          <w:rFonts w:ascii="Calibri" w:hAnsi="Calibri"/>
          <w:sz w:val="18"/>
          <w:szCs w:val="22"/>
          <w:u w:val="single"/>
        </w:rPr>
      </w:pPr>
      <w:r w:rsidRPr="007D5CD2">
        <w:rPr>
          <w:sz w:val="20"/>
          <w:u w:val="single"/>
        </w:rPr>
        <w:t>DEPARTMENT ADMINISTRATION</w:t>
      </w:r>
    </w:p>
    <w:p w14:paraId="7A85BB9E" w14:textId="77777777" w:rsidR="0063104A" w:rsidRDefault="0063104A" w:rsidP="00AD531C">
      <w:pPr>
        <w:rPr>
          <w:sz w:val="20"/>
          <w:szCs w:val="22"/>
        </w:rPr>
      </w:pPr>
    </w:p>
    <w:p w14:paraId="1C464DF1" w14:textId="5028E72C" w:rsidR="00C86C4D" w:rsidRDefault="00C86C4D" w:rsidP="00AD531C">
      <w:pPr>
        <w:rPr>
          <w:sz w:val="20"/>
          <w:szCs w:val="22"/>
          <w:u w:val="single"/>
        </w:rPr>
      </w:pPr>
      <w:r w:rsidRPr="00C86C4D">
        <w:rPr>
          <w:sz w:val="20"/>
          <w:szCs w:val="22"/>
          <w:u w:val="single"/>
        </w:rPr>
        <w:t>Performance Reviews</w:t>
      </w:r>
    </w:p>
    <w:p w14:paraId="76A1596D" w14:textId="70828085" w:rsidR="0033145E" w:rsidRPr="001011C8" w:rsidRDefault="007D5CD2" w:rsidP="007D5CD2">
      <w:pPr>
        <w:spacing w:line="276" w:lineRule="auto"/>
        <w:rPr>
          <w:sz w:val="20"/>
          <w:szCs w:val="22"/>
        </w:rPr>
      </w:pPr>
      <w:r>
        <w:rPr>
          <w:sz w:val="20"/>
          <w:szCs w:val="22"/>
        </w:rPr>
        <w:t>The</w:t>
      </w:r>
      <w:r w:rsidR="0033145E" w:rsidRPr="001011C8">
        <w:rPr>
          <w:sz w:val="20"/>
          <w:szCs w:val="22"/>
        </w:rPr>
        <w:t xml:space="preserve"> Acquisitions Management Team reviewed job descriptions and </w:t>
      </w:r>
      <w:r>
        <w:rPr>
          <w:sz w:val="20"/>
          <w:szCs w:val="22"/>
        </w:rPr>
        <w:t xml:space="preserve">identified </w:t>
      </w:r>
      <w:r w:rsidR="0033145E" w:rsidRPr="001011C8">
        <w:rPr>
          <w:sz w:val="20"/>
          <w:szCs w:val="22"/>
        </w:rPr>
        <w:t xml:space="preserve">competencies for </w:t>
      </w:r>
      <w:r>
        <w:rPr>
          <w:sz w:val="20"/>
          <w:szCs w:val="22"/>
        </w:rPr>
        <w:t xml:space="preserve">each position in the department to use in conjunction with the new performance evaluation forms from HR. </w:t>
      </w:r>
    </w:p>
    <w:p w14:paraId="7F5FA819" w14:textId="1161ED31" w:rsidR="001011C8" w:rsidRDefault="0033145E" w:rsidP="00AD531C">
      <w:pPr>
        <w:rPr>
          <w:sz w:val="20"/>
          <w:szCs w:val="22"/>
        </w:rPr>
      </w:pPr>
      <w:r w:rsidRPr="001011C8">
        <w:rPr>
          <w:sz w:val="20"/>
          <w:szCs w:val="22"/>
        </w:rPr>
        <w:t xml:space="preserve"> </w:t>
      </w:r>
    </w:p>
    <w:p w14:paraId="3D7C95DA" w14:textId="25CBD41A" w:rsidR="00C86C4D" w:rsidRDefault="00C86C4D" w:rsidP="00C86C4D">
      <w:pPr>
        <w:rPr>
          <w:sz w:val="20"/>
          <w:szCs w:val="22"/>
          <w:u w:val="single"/>
        </w:rPr>
      </w:pPr>
      <w:r w:rsidRPr="00C86C4D">
        <w:rPr>
          <w:sz w:val="20"/>
          <w:szCs w:val="22"/>
          <w:u w:val="single"/>
        </w:rPr>
        <w:t xml:space="preserve">Staff Development </w:t>
      </w:r>
    </w:p>
    <w:p w14:paraId="341F6F17" w14:textId="2E30436C" w:rsidR="00C86C4D" w:rsidRPr="00C4629D" w:rsidRDefault="0063104A" w:rsidP="007D5CD2">
      <w:pPr>
        <w:pStyle w:val="ListParagraph"/>
        <w:numPr>
          <w:ilvl w:val="0"/>
          <w:numId w:val="24"/>
        </w:numPr>
        <w:spacing w:line="276" w:lineRule="auto"/>
        <w:rPr>
          <w:sz w:val="20"/>
          <w:szCs w:val="22"/>
        </w:rPr>
      </w:pPr>
      <w:r w:rsidRPr="00C4629D">
        <w:rPr>
          <w:sz w:val="20"/>
          <w:szCs w:val="22"/>
        </w:rPr>
        <w:t>The A</w:t>
      </w:r>
      <w:r w:rsidR="007D5CD2">
        <w:rPr>
          <w:sz w:val="20"/>
          <w:szCs w:val="22"/>
        </w:rPr>
        <w:t>cquisitions Review File Team</w:t>
      </w:r>
      <w:r w:rsidRPr="00C4629D">
        <w:rPr>
          <w:sz w:val="20"/>
          <w:szCs w:val="22"/>
        </w:rPr>
        <w:t xml:space="preserve"> reorganized </w:t>
      </w:r>
      <w:r w:rsidR="007D5CD2">
        <w:rPr>
          <w:sz w:val="20"/>
          <w:szCs w:val="22"/>
        </w:rPr>
        <w:t>as the Collections Analysis Team</w:t>
      </w:r>
      <w:r w:rsidRPr="00C4629D">
        <w:rPr>
          <w:sz w:val="20"/>
          <w:szCs w:val="22"/>
        </w:rPr>
        <w:t xml:space="preserve"> and expanded </w:t>
      </w:r>
      <w:r w:rsidR="007D5CD2">
        <w:rPr>
          <w:sz w:val="20"/>
          <w:szCs w:val="22"/>
        </w:rPr>
        <w:t xml:space="preserve">membership </w:t>
      </w:r>
      <w:r w:rsidRPr="00C4629D">
        <w:rPr>
          <w:sz w:val="20"/>
          <w:szCs w:val="22"/>
        </w:rPr>
        <w:t>to include staff from Catalog</w:t>
      </w:r>
      <w:r w:rsidR="007D5CD2">
        <w:rPr>
          <w:sz w:val="20"/>
          <w:szCs w:val="22"/>
        </w:rPr>
        <w:t xml:space="preserve">ing and Metadata Services.  The </w:t>
      </w:r>
      <w:r w:rsidRPr="00C4629D">
        <w:rPr>
          <w:sz w:val="20"/>
          <w:szCs w:val="22"/>
        </w:rPr>
        <w:t>Team</w:t>
      </w:r>
      <w:r w:rsidR="007D5CD2">
        <w:rPr>
          <w:sz w:val="20"/>
          <w:szCs w:val="22"/>
        </w:rPr>
        <w:t xml:space="preserve"> </w:t>
      </w:r>
      <w:r w:rsidRPr="00C4629D">
        <w:rPr>
          <w:sz w:val="20"/>
          <w:szCs w:val="22"/>
        </w:rPr>
        <w:t>provide</w:t>
      </w:r>
      <w:r w:rsidR="007D5CD2">
        <w:rPr>
          <w:sz w:val="20"/>
          <w:szCs w:val="22"/>
        </w:rPr>
        <w:t>s</w:t>
      </w:r>
      <w:r w:rsidRPr="00C4629D">
        <w:rPr>
          <w:sz w:val="20"/>
          <w:szCs w:val="22"/>
        </w:rPr>
        <w:t xml:space="preserve"> direct support for </w:t>
      </w:r>
      <w:r w:rsidR="001011C8" w:rsidRPr="00C4629D">
        <w:rPr>
          <w:sz w:val="20"/>
          <w:szCs w:val="22"/>
        </w:rPr>
        <w:t>the Collection Ass</w:t>
      </w:r>
      <w:r w:rsidR="007D5CD2">
        <w:rPr>
          <w:sz w:val="20"/>
          <w:szCs w:val="22"/>
        </w:rPr>
        <w:t xml:space="preserve">essment and Analysis Librarian. </w:t>
      </w:r>
    </w:p>
    <w:p w14:paraId="50CF13D6" w14:textId="2DB9C9F4" w:rsidR="000A1E3E" w:rsidRPr="007D5CD2" w:rsidRDefault="00C86C4D" w:rsidP="007D5CD2">
      <w:pPr>
        <w:pStyle w:val="ListParagraph"/>
        <w:numPr>
          <w:ilvl w:val="0"/>
          <w:numId w:val="24"/>
        </w:numPr>
        <w:spacing w:line="276" w:lineRule="auto"/>
        <w:rPr>
          <w:sz w:val="20"/>
          <w:szCs w:val="20"/>
        </w:rPr>
      </w:pPr>
      <w:r w:rsidRPr="00C4629D">
        <w:rPr>
          <w:sz w:val="20"/>
          <w:szCs w:val="20"/>
        </w:rPr>
        <w:t xml:space="preserve">To </w:t>
      </w:r>
      <w:r w:rsidR="007D5CD2">
        <w:rPr>
          <w:sz w:val="20"/>
          <w:szCs w:val="20"/>
        </w:rPr>
        <w:t xml:space="preserve">provide dedicated </w:t>
      </w:r>
      <w:r w:rsidRPr="00C4629D">
        <w:rPr>
          <w:sz w:val="20"/>
          <w:szCs w:val="20"/>
        </w:rPr>
        <w:t xml:space="preserve">support </w:t>
      </w:r>
      <w:r w:rsidR="007D5CD2">
        <w:rPr>
          <w:sz w:val="20"/>
          <w:szCs w:val="20"/>
        </w:rPr>
        <w:t xml:space="preserve">for the </w:t>
      </w:r>
      <w:r w:rsidRPr="00C4629D">
        <w:rPr>
          <w:sz w:val="20"/>
          <w:szCs w:val="20"/>
        </w:rPr>
        <w:t>Assessment and Analysis Program</w:t>
      </w:r>
      <w:r w:rsidR="006E48D1">
        <w:rPr>
          <w:sz w:val="20"/>
          <w:szCs w:val="20"/>
        </w:rPr>
        <w:t xml:space="preserve"> and financial activities</w:t>
      </w:r>
      <w:r w:rsidR="007D5CD2">
        <w:rPr>
          <w:sz w:val="20"/>
          <w:szCs w:val="20"/>
        </w:rPr>
        <w:t xml:space="preserve">, we created a </w:t>
      </w:r>
      <w:r w:rsidR="006E48D1">
        <w:rPr>
          <w:sz w:val="20"/>
          <w:szCs w:val="20"/>
        </w:rPr>
        <w:t>new s</w:t>
      </w:r>
      <w:r w:rsidR="007D5CD2">
        <w:rPr>
          <w:sz w:val="20"/>
          <w:szCs w:val="20"/>
        </w:rPr>
        <w:t>pecialist p</w:t>
      </w:r>
      <w:r w:rsidRPr="00C4629D">
        <w:rPr>
          <w:sz w:val="20"/>
          <w:szCs w:val="20"/>
        </w:rPr>
        <w:t>osition</w:t>
      </w:r>
      <w:r w:rsidR="006E48D1">
        <w:rPr>
          <w:sz w:val="20"/>
          <w:szCs w:val="20"/>
        </w:rPr>
        <w:t xml:space="preserve">; as a result, </w:t>
      </w:r>
      <w:r w:rsidRPr="00C4629D">
        <w:rPr>
          <w:sz w:val="20"/>
          <w:szCs w:val="20"/>
        </w:rPr>
        <w:t xml:space="preserve">Barbara Sterling </w:t>
      </w:r>
      <w:r w:rsidR="007D5CD2">
        <w:rPr>
          <w:sz w:val="20"/>
          <w:szCs w:val="20"/>
        </w:rPr>
        <w:t xml:space="preserve">was promoted </w:t>
      </w:r>
      <w:r w:rsidRPr="00C4629D">
        <w:rPr>
          <w:sz w:val="20"/>
          <w:szCs w:val="20"/>
        </w:rPr>
        <w:t>from Acquisitions Assistant II to Collections Analysis &amp; Fi</w:t>
      </w:r>
      <w:r w:rsidR="00C32FCD">
        <w:rPr>
          <w:sz w:val="20"/>
          <w:szCs w:val="20"/>
        </w:rPr>
        <w:t>nancial Specialist (October 2012</w:t>
      </w:r>
      <w:r w:rsidRPr="00C4629D">
        <w:rPr>
          <w:sz w:val="20"/>
          <w:szCs w:val="20"/>
        </w:rPr>
        <w:t>)</w:t>
      </w:r>
      <w:r w:rsidR="007D5CD2">
        <w:rPr>
          <w:sz w:val="20"/>
          <w:szCs w:val="20"/>
        </w:rPr>
        <w:t>.</w:t>
      </w:r>
    </w:p>
    <w:p w14:paraId="542BE4C1" w14:textId="7273E055" w:rsidR="001011C8" w:rsidRPr="00C4629D" w:rsidRDefault="001011C8" w:rsidP="007D5CD2">
      <w:pPr>
        <w:pStyle w:val="ListParagraph"/>
        <w:numPr>
          <w:ilvl w:val="0"/>
          <w:numId w:val="24"/>
        </w:numPr>
        <w:spacing w:line="276" w:lineRule="auto"/>
        <w:rPr>
          <w:bCs/>
          <w:sz w:val="20"/>
          <w:szCs w:val="22"/>
        </w:rPr>
      </w:pPr>
      <w:r w:rsidRPr="00C4629D">
        <w:rPr>
          <w:bCs/>
          <w:sz w:val="20"/>
          <w:szCs w:val="22"/>
        </w:rPr>
        <w:t>Worked with Gabrielle Luke, IDS, to organize a StrengthsQuest and Appreciative Inquiry Retrea</w:t>
      </w:r>
      <w:r w:rsidR="007D5CD2">
        <w:rPr>
          <w:bCs/>
          <w:sz w:val="20"/>
          <w:szCs w:val="22"/>
        </w:rPr>
        <w:t xml:space="preserve">t for Acquisitions </w:t>
      </w:r>
      <w:r w:rsidR="00EE245D">
        <w:rPr>
          <w:bCs/>
          <w:sz w:val="20"/>
          <w:szCs w:val="22"/>
        </w:rPr>
        <w:t>staff (January and February 2012</w:t>
      </w:r>
      <w:r w:rsidR="007D5CD2">
        <w:rPr>
          <w:bCs/>
          <w:sz w:val="20"/>
          <w:szCs w:val="22"/>
        </w:rPr>
        <w:t>).</w:t>
      </w:r>
    </w:p>
    <w:p w14:paraId="7D6F387A" w14:textId="66E33C73" w:rsidR="002B3537" w:rsidRPr="002E1086" w:rsidRDefault="007D5CD2" w:rsidP="007D5CD2">
      <w:pPr>
        <w:pStyle w:val="ListParagraph"/>
        <w:numPr>
          <w:ilvl w:val="0"/>
          <w:numId w:val="24"/>
        </w:numPr>
        <w:spacing w:line="276" w:lineRule="auto"/>
        <w:rPr>
          <w:sz w:val="20"/>
          <w:szCs w:val="22"/>
        </w:rPr>
      </w:pPr>
      <w:r>
        <w:rPr>
          <w:sz w:val="20"/>
          <w:szCs w:val="22"/>
        </w:rPr>
        <w:t>Trained additional</w:t>
      </w:r>
      <w:r w:rsidR="002B3537">
        <w:rPr>
          <w:sz w:val="20"/>
          <w:szCs w:val="22"/>
        </w:rPr>
        <w:t xml:space="preserve"> </w:t>
      </w:r>
      <w:r>
        <w:rPr>
          <w:sz w:val="20"/>
          <w:szCs w:val="22"/>
        </w:rPr>
        <w:t xml:space="preserve">staff to increase coverage for the following responsibility areas:  </w:t>
      </w:r>
      <w:r w:rsidR="00515EB1">
        <w:rPr>
          <w:sz w:val="20"/>
          <w:szCs w:val="22"/>
        </w:rPr>
        <w:t xml:space="preserve">Hathi Trust Copyright Review Project, </w:t>
      </w:r>
      <w:r w:rsidR="003B4D5A">
        <w:rPr>
          <w:sz w:val="20"/>
          <w:szCs w:val="22"/>
        </w:rPr>
        <w:t>the Review File Team/Collections Assessment Team</w:t>
      </w:r>
      <w:r w:rsidR="00515EB1">
        <w:rPr>
          <w:sz w:val="20"/>
          <w:szCs w:val="22"/>
        </w:rPr>
        <w:t xml:space="preserve">, the Student Book Plate Program, </w:t>
      </w:r>
      <w:r w:rsidR="003B4D5A">
        <w:rPr>
          <w:sz w:val="20"/>
          <w:szCs w:val="22"/>
        </w:rPr>
        <w:t xml:space="preserve">the </w:t>
      </w:r>
      <w:r w:rsidR="00515EB1">
        <w:rPr>
          <w:sz w:val="20"/>
          <w:szCs w:val="22"/>
        </w:rPr>
        <w:t>Alu</w:t>
      </w:r>
      <w:r w:rsidR="003B4D5A">
        <w:rPr>
          <w:sz w:val="20"/>
          <w:szCs w:val="22"/>
        </w:rPr>
        <w:t>mni Memorial Books Program, and Firm Order Check-in.</w:t>
      </w:r>
    </w:p>
    <w:p w14:paraId="3338E4A4" w14:textId="77777777" w:rsidR="000A1E3E" w:rsidRDefault="000A1E3E" w:rsidP="000A1E3E">
      <w:pPr>
        <w:pStyle w:val="ListParagraph"/>
        <w:rPr>
          <w:sz w:val="20"/>
          <w:szCs w:val="22"/>
        </w:rPr>
      </w:pPr>
    </w:p>
    <w:p w14:paraId="6699FE4B" w14:textId="77777777" w:rsidR="00C86C4D" w:rsidRPr="00E10980" w:rsidRDefault="00C86C4D" w:rsidP="00C86C4D">
      <w:pPr>
        <w:rPr>
          <w:sz w:val="20"/>
          <w:u w:val="single"/>
        </w:rPr>
      </w:pPr>
      <w:r w:rsidRPr="00E10980">
        <w:rPr>
          <w:sz w:val="20"/>
          <w:u w:val="single"/>
        </w:rPr>
        <w:t>Outreach and Education</w:t>
      </w:r>
    </w:p>
    <w:p w14:paraId="3CBD6B8C" w14:textId="6F5225B0" w:rsidR="00C86C4D" w:rsidRPr="0033145E" w:rsidRDefault="00C13B9B" w:rsidP="00C86C4D">
      <w:pPr>
        <w:pStyle w:val="ListParagraph"/>
        <w:numPr>
          <w:ilvl w:val="0"/>
          <w:numId w:val="9"/>
        </w:numPr>
        <w:rPr>
          <w:sz w:val="20"/>
        </w:rPr>
      </w:pPr>
      <w:r>
        <w:rPr>
          <w:sz w:val="20"/>
        </w:rPr>
        <w:t>Write m</w:t>
      </w:r>
      <w:r w:rsidR="00C86C4D" w:rsidRPr="0033145E">
        <w:rPr>
          <w:sz w:val="20"/>
        </w:rPr>
        <w:t xml:space="preserve">onthly </w:t>
      </w:r>
      <w:r w:rsidR="00C86C4D" w:rsidRPr="0033145E">
        <w:rPr>
          <w:i/>
          <w:sz w:val="20"/>
        </w:rPr>
        <w:t>Acquisitions Updates</w:t>
      </w:r>
      <w:r w:rsidR="00C86C4D" w:rsidRPr="0033145E">
        <w:rPr>
          <w:sz w:val="20"/>
        </w:rPr>
        <w:t xml:space="preserve"> to keep bibliographers and other library staff informed about activities in Acquisitions Services.</w:t>
      </w:r>
    </w:p>
    <w:p w14:paraId="49D3ADB4" w14:textId="77777777" w:rsidR="00C86C4D" w:rsidRPr="0033145E" w:rsidRDefault="00C86C4D" w:rsidP="00C86C4D">
      <w:pPr>
        <w:pStyle w:val="ListParagraph"/>
        <w:numPr>
          <w:ilvl w:val="0"/>
          <w:numId w:val="9"/>
        </w:numPr>
        <w:rPr>
          <w:sz w:val="20"/>
        </w:rPr>
      </w:pPr>
      <w:r w:rsidRPr="0033145E">
        <w:rPr>
          <w:sz w:val="20"/>
        </w:rPr>
        <w:t xml:space="preserve">Provided a tour and introduction to Acquisitions Services for Preservation Intern from North Bennett Street School.  </w:t>
      </w:r>
    </w:p>
    <w:p w14:paraId="58BBB60B" w14:textId="2E04176E" w:rsidR="00C86C4D" w:rsidRPr="0033145E" w:rsidRDefault="00C86C4D" w:rsidP="00C86C4D">
      <w:pPr>
        <w:pStyle w:val="ListParagraph"/>
        <w:numPr>
          <w:ilvl w:val="0"/>
          <w:numId w:val="9"/>
        </w:numPr>
        <w:rPr>
          <w:sz w:val="20"/>
        </w:rPr>
      </w:pPr>
      <w:r w:rsidRPr="0033145E">
        <w:rPr>
          <w:sz w:val="20"/>
        </w:rPr>
        <w:t xml:space="preserve">Participated in two </w:t>
      </w:r>
      <w:r w:rsidR="006E48D1">
        <w:rPr>
          <w:sz w:val="20"/>
        </w:rPr>
        <w:t>New Library Staff Orientation presen</w:t>
      </w:r>
      <w:r w:rsidR="00985AE8">
        <w:rPr>
          <w:sz w:val="20"/>
        </w:rPr>
        <w:t>tations.</w:t>
      </w:r>
    </w:p>
    <w:p w14:paraId="3443B42A" w14:textId="77777777" w:rsidR="00C86C4D" w:rsidRDefault="00C86C4D" w:rsidP="00C86C4D">
      <w:pPr>
        <w:pStyle w:val="ListParagraph"/>
        <w:numPr>
          <w:ilvl w:val="0"/>
          <w:numId w:val="9"/>
        </w:numPr>
        <w:rPr>
          <w:sz w:val="20"/>
          <w:szCs w:val="22"/>
        </w:rPr>
      </w:pPr>
      <w:r w:rsidRPr="0033145E">
        <w:rPr>
          <w:sz w:val="20"/>
          <w:szCs w:val="22"/>
        </w:rPr>
        <w:t>Tim Wolf attended Access Services Meeting to remind staff about the Alumni Memorial Books Program and to help dispel some misinformation that had come to our attention.</w:t>
      </w:r>
    </w:p>
    <w:p w14:paraId="246385E0" w14:textId="77777777" w:rsidR="00C86C4D" w:rsidRPr="001011C8" w:rsidRDefault="00C86C4D" w:rsidP="00C86C4D">
      <w:pPr>
        <w:pStyle w:val="ListParagraph"/>
        <w:numPr>
          <w:ilvl w:val="0"/>
          <w:numId w:val="9"/>
        </w:numPr>
        <w:rPr>
          <w:sz w:val="20"/>
          <w:szCs w:val="22"/>
        </w:rPr>
      </w:pPr>
      <w:r>
        <w:rPr>
          <w:sz w:val="20"/>
          <w:szCs w:val="22"/>
        </w:rPr>
        <w:t xml:space="preserve">Arranged for </w:t>
      </w:r>
      <w:r w:rsidRPr="001011C8">
        <w:rPr>
          <w:sz w:val="20"/>
          <w:szCs w:val="22"/>
        </w:rPr>
        <w:t>other library staff could join t</w:t>
      </w:r>
      <w:r>
        <w:rPr>
          <w:sz w:val="20"/>
          <w:szCs w:val="22"/>
        </w:rPr>
        <w:t>he Digital Team for various virtual</w:t>
      </w:r>
      <w:r w:rsidRPr="001011C8">
        <w:rPr>
          <w:sz w:val="20"/>
          <w:szCs w:val="22"/>
        </w:rPr>
        <w:t xml:space="preserve"> sessions </w:t>
      </w:r>
      <w:r>
        <w:rPr>
          <w:sz w:val="20"/>
          <w:szCs w:val="22"/>
        </w:rPr>
        <w:t>of the Electronic Resources and Libraries (</w:t>
      </w:r>
      <w:r w:rsidRPr="001011C8">
        <w:rPr>
          <w:sz w:val="20"/>
          <w:szCs w:val="22"/>
        </w:rPr>
        <w:t>ER&amp;L</w:t>
      </w:r>
      <w:r>
        <w:rPr>
          <w:sz w:val="20"/>
          <w:szCs w:val="22"/>
        </w:rPr>
        <w:t>)</w:t>
      </w:r>
      <w:r w:rsidRPr="001011C8">
        <w:rPr>
          <w:sz w:val="20"/>
          <w:szCs w:val="22"/>
        </w:rPr>
        <w:t xml:space="preserve"> </w:t>
      </w:r>
      <w:r>
        <w:rPr>
          <w:sz w:val="20"/>
          <w:szCs w:val="22"/>
        </w:rPr>
        <w:t xml:space="preserve">2013 Annual </w:t>
      </w:r>
      <w:r w:rsidRPr="001011C8">
        <w:rPr>
          <w:sz w:val="20"/>
          <w:szCs w:val="22"/>
        </w:rPr>
        <w:t>Conference</w:t>
      </w:r>
      <w:r>
        <w:rPr>
          <w:sz w:val="20"/>
          <w:szCs w:val="22"/>
        </w:rPr>
        <w:t xml:space="preserve"> in March 2013. </w:t>
      </w:r>
      <w:r w:rsidRPr="001011C8">
        <w:rPr>
          <w:sz w:val="20"/>
          <w:szCs w:val="22"/>
        </w:rPr>
        <w:t xml:space="preserve"> </w:t>
      </w:r>
      <w:r>
        <w:rPr>
          <w:sz w:val="20"/>
          <w:szCs w:val="22"/>
        </w:rPr>
        <w:t xml:space="preserve"> </w:t>
      </w:r>
    </w:p>
    <w:p w14:paraId="4BAE78DE" w14:textId="77777777" w:rsidR="001011C8" w:rsidRDefault="001011C8" w:rsidP="001011C8">
      <w:pPr>
        <w:rPr>
          <w:bCs/>
          <w:sz w:val="20"/>
          <w:szCs w:val="22"/>
        </w:rPr>
      </w:pPr>
    </w:p>
    <w:p w14:paraId="5B5AD237" w14:textId="0EFFD0B6" w:rsidR="00AD531C" w:rsidRPr="00C4629D" w:rsidRDefault="00C4629D" w:rsidP="00AD531C">
      <w:pPr>
        <w:rPr>
          <w:sz w:val="20"/>
          <w:szCs w:val="22"/>
          <w:u w:val="single"/>
        </w:rPr>
      </w:pPr>
      <w:r w:rsidRPr="00C4629D">
        <w:rPr>
          <w:sz w:val="20"/>
          <w:szCs w:val="22"/>
          <w:u w:val="single"/>
        </w:rPr>
        <w:t>Facilities</w:t>
      </w:r>
    </w:p>
    <w:p w14:paraId="463F621F" w14:textId="1F9AC710" w:rsidR="00AD531C" w:rsidRPr="00C4629D" w:rsidRDefault="00C4629D" w:rsidP="00AD531C">
      <w:pPr>
        <w:rPr>
          <w:sz w:val="20"/>
          <w:szCs w:val="22"/>
        </w:rPr>
      </w:pPr>
      <w:r>
        <w:rPr>
          <w:sz w:val="20"/>
          <w:szCs w:val="22"/>
        </w:rPr>
        <w:t>New lighting fixtures were installed throughout the Department allowing for greater variability in brightness that greatly improved individual preferences and comfort.</w:t>
      </w:r>
    </w:p>
    <w:p w14:paraId="1D13EA5C" w14:textId="77777777" w:rsidR="002947E4" w:rsidRDefault="002947E4" w:rsidP="002947E4">
      <w:pPr>
        <w:textAlignment w:val="center"/>
        <w:rPr>
          <w:rFonts w:ascii="Calibri" w:hAnsi="Calibri"/>
          <w:sz w:val="22"/>
          <w:szCs w:val="22"/>
        </w:rPr>
      </w:pPr>
    </w:p>
    <w:p w14:paraId="47BBDC7E" w14:textId="13823AB7" w:rsidR="003C237E" w:rsidRDefault="002E1086" w:rsidP="003B4D5A">
      <w:pPr>
        <w:spacing w:after="200" w:line="276" w:lineRule="auto"/>
        <w:jc w:val="center"/>
        <w:rPr>
          <w:b/>
          <w:color w:val="FF0000"/>
        </w:rPr>
      </w:pPr>
      <w:r w:rsidRPr="002E1086">
        <w:rPr>
          <w:b/>
        </w:rPr>
        <w:lastRenderedPageBreak/>
        <w:t>Appendix II:  Acquisitions Services Staff</w:t>
      </w:r>
    </w:p>
    <w:tbl>
      <w:tblPr>
        <w:tblW w:w="8940" w:type="dxa"/>
        <w:tblInd w:w="93" w:type="dxa"/>
        <w:tblLook w:val="04A0" w:firstRow="1" w:lastRow="0" w:firstColumn="1" w:lastColumn="0" w:noHBand="0" w:noVBand="1"/>
      </w:tblPr>
      <w:tblGrid>
        <w:gridCol w:w="2620"/>
        <w:gridCol w:w="1220"/>
        <w:gridCol w:w="3880"/>
        <w:gridCol w:w="1220"/>
      </w:tblGrid>
      <w:tr w:rsidR="003D552E" w:rsidRPr="008F3401" w14:paraId="47F2E1B5" w14:textId="77777777" w:rsidTr="003D552E">
        <w:trPr>
          <w:trHeight w:val="315"/>
        </w:trPr>
        <w:tc>
          <w:tcPr>
            <w:tcW w:w="2620" w:type="dxa"/>
            <w:tcBorders>
              <w:top w:val="single" w:sz="4" w:space="0" w:color="95B3D7"/>
              <w:left w:val="nil"/>
              <w:bottom w:val="single" w:sz="4" w:space="0" w:color="95B3D7"/>
              <w:right w:val="nil"/>
            </w:tcBorders>
            <w:shd w:val="clear" w:color="auto" w:fill="auto"/>
            <w:noWrap/>
            <w:vAlign w:val="bottom"/>
            <w:hideMark/>
          </w:tcPr>
          <w:p w14:paraId="1C4F0162" w14:textId="77777777" w:rsidR="003D552E" w:rsidRPr="008F3401" w:rsidRDefault="003D552E" w:rsidP="003D552E">
            <w:pPr>
              <w:jc w:val="center"/>
              <w:rPr>
                <w:b/>
                <w:bCs/>
                <w:sz w:val="18"/>
                <w:szCs w:val="18"/>
              </w:rPr>
            </w:pPr>
            <w:r w:rsidRPr="008F3401">
              <w:rPr>
                <w:b/>
                <w:bCs/>
                <w:sz w:val="18"/>
                <w:szCs w:val="18"/>
              </w:rPr>
              <w:t>Staff Member</w:t>
            </w:r>
          </w:p>
        </w:tc>
        <w:tc>
          <w:tcPr>
            <w:tcW w:w="1220" w:type="dxa"/>
            <w:tcBorders>
              <w:top w:val="single" w:sz="4" w:space="0" w:color="95B3D7"/>
              <w:left w:val="nil"/>
              <w:bottom w:val="single" w:sz="4" w:space="0" w:color="95B3D7"/>
              <w:right w:val="nil"/>
            </w:tcBorders>
            <w:shd w:val="clear" w:color="auto" w:fill="auto"/>
            <w:noWrap/>
            <w:vAlign w:val="bottom"/>
            <w:hideMark/>
          </w:tcPr>
          <w:p w14:paraId="1DF4CE04" w14:textId="77777777" w:rsidR="003D552E" w:rsidRPr="008F3401" w:rsidRDefault="003D552E" w:rsidP="003D552E">
            <w:pPr>
              <w:jc w:val="center"/>
              <w:rPr>
                <w:b/>
                <w:bCs/>
                <w:sz w:val="18"/>
                <w:szCs w:val="18"/>
              </w:rPr>
            </w:pPr>
            <w:r w:rsidRPr="008F3401">
              <w:rPr>
                <w:b/>
                <w:bCs/>
                <w:sz w:val="18"/>
                <w:szCs w:val="18"/>
              </w:rPr>
              <w:t>Hours</w:t>
            </w:r>
          </w:p>
        </w:tc>
        <w:tc>
          <w:tcPr>
            <w:tcW w:w="3880" w:type="dxa"/>
            <w:tcBorders>
              <w:top w:val="single" w:sz="4" w:space="0" w:color="95B3D7"/>
              <w:left w:val="nil"/>
              <w:bottom w:val="single" w:sz="4" w:space="0" w:color="95B3D7"/>
              <w:right w:val="nil"/>
            </w:tcBorders>
            <w:shd w:val="clear" w:color="auto" w:fill="auto"/>
            <w:noWrap/>
            <w:vAlign w:val="bottom"/>
            <w:hideMark/>
          </w:tcPr>
          <w:p w14:paraId="539038E2" w14:textId="77777777" w:rsidR="003D552E" w:rsidRPr="008F3401" w:rsidRDefault="003D552E" w:rsidP="003D552E">
            <w:pPr>
              <w:jc w:val="center"/>
              <w:rPr>
                <w:b/>
                <w:bCs/>
                <w:sz w:val="18"/>
                <w:szCs w:val="18"/>
              </w:rPr>
            </w:pPr>
            <w:r w:rsidRPr="008F3401">
              <w:rPr>
                <w:b/>
                <w:bCs/>
                <w:sz w:val="18"/>
                <w:szCs w:val="18"/>
              </w:rPr>
              <w:t>Title</w:t>
            </w:r>
          </w:p>
        </w:tc>
        <w:tc>
          <w:tcPr>
            <w:tcW w:w="1220" w:type="dxa"/>
            <w:tcBorders>
              <w:top w:val="single" w:sz="4" w:space="0" w:color="95B3D7"/>
              <w:left w:val="nil"/>
              <w:bottom w:val="single" w:sz="4" w:space="0" w:color="95B3D7"/>
              <w:right w:val="single" w:sz="4" w:space="0" w:color="95B3D7"/>
            </w:tcBorders>
            <w:shd w:val="clear" w:color="auto" w:fill="auto"/>
            <w:noWrap/>
            <w:vAlign w:val="bottom"/>
            <w:hideMark/>
          </w:tcPr>
          <w:p w14:paraId="5EE3103D" w14:textId="77777777" w:rsidR="003D552E" w:rsidRPr="008F3401" w:rsidRDefault="003D552E" w:rsidP="003D552E">
            <w:pPr>
              <w:rPr>
                <w:b/>
                <w:bCs/>
                <w:sz w:val="18"/>
                <w:szCs w:val="18"/>
              </w:rPr>
            </w:pPr>
            <w:r w:rsidRPr="008F3401">
              <w:rPr>
                <w:b/>
                <w:bCs/>
                <w:sz w:val="18"/>
                <w:szCs w:val="18"/>
              </w:rPr>
              <w:t>Grade</w:t>
            </w:r>
          </w:p>
        </w:tc>
      </w:tr>
      <w:tr w:rsidR="003D552E" w:rsidRPr="008F3401" w14:paraId="2D7B6766" w14:textId="77777777" w:rsidTr="003D552E">
        <w:trPr>
          <w:trHeight w:val="315"/>
        </w:trPr>
        <w:tc>
          <w:tcPr>
            <w:tcW w:w="2620" w:type="dxa"/>
            <w:tcBorders>
              <w:top w:val="single" w:sz="4" w:space="0" w:color="95B3D7"/>
              <w:left w:val="nil"/>
              <w:bottom w:val="single" w:sz="4" w:space="0" w:color="95B3D7"/>
              <w:right w:val="nil"/>
            </w:tcBorders>
            <w:shd w:val="clear" w:color="DCE6F1" w:fill="DCE6F1"/>
            <w:noWrap/>
            <w:vAlign w:val="bottom"/>
            <w:hideMark/>
          </w:tcPr>
          <w:p w14:paraId="4BC9A5A9" w14:textId="77777777" w:rsidR="003D552E" w:rsidRPr="008F3401" w:rsidRDefault="003D552E" w:rsidP="003D552E">
            <w:pPr>
              <w:rPr>
                <w:sz w:val="18"/>
                <w:szCs w:val="18"/>
              </w:rPr>
            </w:pPr>
            <w:r w:rsidRPr="008F3401">
              <w:rPr>
                <w:sz w:val="18"/>
                <w:szCs w:val="18"/>
              </w:rPr>
              <w:t>Braman, Alexander</w:t>
            </w:r>
          </w:p>
        </w:tc>
        <w:tc>
          <w:tcPr>
            <w:tcW w:w="1220" w:type="dxa"/>
            <w:tcBorders>
              <w:top w:val="single" w:sz="4" w:space="0" w:color="95B3D7"/>
              <w:left w:val="nil"/>
              <w:bottom w:val="single" w:sz="4" w:space="0" w:color="95B3D7"/>
              <w:right w:val="nil"/>
            </w:tcBorders>
            <w:shd w:val="clear" w:color="DCE6F1" w:fill="DCE6F1"/>
            <w:noWrap/>
            <w:vAlign w:val="bottom"/>
            <w:hideMark/>
          </w:tcPr>
          <w:p w14:paraId="11E5141F" w14:textId="77777777" w:rsidR="003D552E" w:rsidRPr="008F3401" w:rsidRDefault="003D552E" w:rsidP="003D552E">
            <w:pPr>
              <w:jc w:val="center"/>
              <w:rPr>
                <w:sz w:val="18"/>
                <w:szCs w:val="18"/>
              </w:rPr>
            </w:pPr>
            <w:r w:rsidRPr="008F3401">
              <w:rPr>
                <w:sz w:val="18"/>
                <w:szCs w:val="18"/>
              </w:rPr>
              <w:t>37.5</w:t>
            </w:r>
          </w:p>
        </w:tc>
        <w:tc>
          <w:tcPr>
            <w:tcW w:w="3880" w:type="dxa"/>
            <w:tcBorders>
              <w:top w:val="single" w:sz="4" w:space="0" w:color="95B3D7"/>
              <w:left w:val="nil"/>
              <w:bottom w:val="single" w:sz="4" w:space="0" w:color="95B3D7"/>
              <w:right w:val="nil"/>
            </w:tcBorders>
            <w:shd w:val="clear" w:color="DCE6F1" w:fill="DCE6F1"/>
            <w:noWrap/>
            <w:vAlign w:val="bottom"/>
            <w:hideMark/>
          </w:tcPr>
          <w:p w14:paraId="1C41A6EE" w14:textId="77777777" w:rsidR="003D552E" w:rsidRPr="008F3401" w:rsidRDefault="003D552E" w:rsidP="003D552E">
            <w:pPr>
              <w:rPr>
                <w:sz w:val="18"/>
                <w:szCs w:val="18"/>
              </w:rPr>
            </w:pPr>
            <w:r w:rsidRPr="008F3401">
              <w:rPr>
                <w:sz w:val="18"/>
                <w:szCs w:val="18"/>
              </w:rPr>
              <w:t>Acquisitions  Assistant II</w:t>
            </w:r>
          </w:p>
        </w:tc>
        <w:tc>
          <w:tcPr>
            <w:tcW w:w="1220" w:type="dxa"/>
            <w:tcBorders>
              <w:top w:val="single" w:sz="4" w:space="0" w:color="95B3D7"/>
              <w:left w:val="nil"/>
              <w:bottom w:val="single" w:sz="4" w:space="0" w:color="95B3D7"/>
              <w:right w:val="single" w:sz="4" w:space="0" w:color="95B3D7"/>
            </w:tcBorders>
            <w:shd w:val="clear" w:color="DCE6F1" w:fill="DCE6F1"/>
            <w:noWrap/>
            <w:vAlign w:val="bottom"/>
            <w:hideMark/>
          </w:tcPr>
          <w:p w14:paraId="1DADBEBF" w14:textId="77777777" w:rsidR="003D552E" w:rsidRPr="008F3401" w:rsidRDefault="003D552E" w:rsidP="003D552E">
            <w:pPr>
              <w:rPr>
                <w:sz w:val="18"/>
                <w:szCs w:val="18"/>
              </w:rPr>
            </w:pPr>
            <w:r w:rsidRPr="008F3401">
              <w:rPr>
                <w:sz w:val="18"/>
                <w:szCs w:val="18"/>
              </w:rPr>
              <w:t>AAT C</w:t>
            </w:r>
          </w:p>
        </w:tc>
      </w:tr>
      <w:tr w:rsidR="003D552E" w:rsidRPr="008F3401" w14:paraId="5CCAA357" w14:textId="77777777" w:rsidTr="003D552E">
        <w:trPr>
          <w:trHeight w:val="315"/>
        </w:trPr>
        <w:tc>
          <w:tcPr>
            <w:tcW w:w="2620" w:type="dxa"/>
            <w:tcBorders>
              <w:top w:val="single" w:sz="4" w:space="0" w:color="95B3D7"/>
              <w:left w:val="nil"/>
              <w:bottom w:val="single" w:sz="4" w:space="0" w:color="95B3D7"/>
              <w:right w:val="nil"/>
            </w:tcBorders>
            <w:shd w:val="clear" w:color="auto" w:fill="auto"/>
            <w:noWrap/>
            <w:vAlign w:val="bottom"/>
            <w:hideMark/>
          </w:tcPr>
          <w:p w14:paraId="723A8EDD" w14:textId="75A4B305" w:rsidR="003D552E" w:rsidRPr="008F3401" w:rsidRDefault="008F3401" w:rsidP="003D552E">
            <w:pPr>
              <w:rPr>
                <w:sz w:val="18"/>
                <w:szCs w:val="18"/>
              </w:rPr>
            </w:pPr>
            <w:r>
              <w:rPr>
                <w:sz w:val="18"/>
                <w:szCs w:val="18"/>
              </w:rPr>
              <w:t xml:space="preserve">Beth Bidlack  </w:t>
            </w:r>
            <w:r w:rsidRPr="003C7DE2">
              <w:rPr>
                <w:sz w:val="16"/>
                <w:szCs w:val="18"/>
              </w:rPr>
              <w:t>(resigned Jan.2013)</w:t>
            </w:r>
            <w:r w:rsidR="003C7DE2">
              <w:rPr>
                <w:sz w:val="16"/>
                <w:szCs w:val="18"/>
              </w:rPr>
              <w:t>*</w:t>
            </w:r>
          </w:p>
        </w:tc>
        <w:tc>
          <w:tcPr>
            <w:tcW w:w="1220" w:type="dxa"/>
            <w:tcBorders>
              <w:top w:val="single" w:sz="4" w:space="0" w:color="95B3D7"/>
              <w:left w:val="nil"/>
              <w:bottom w:val="single" w:sz="4" w:space="0" w:color="95B3D7"/>
              <w:right w:val="nil"/>
            </w:tcBorders>
            <w:shd w:val="clear" w:color="auto" w:fill="auto"/>
            <w:noWrap/>
            <w:vAlign w:val="bottom"/>
            <w:hideMark/>
          </w:tcPr>
          <w:p w14:paraId="4B87BA2E" w14:textId="77777777" w:rsidR="003D552E" w:rsidRPr="008F3401" w:rsidRDefault="003D552E" w:rsidP="003D552E">
            <w:pPr>
              <w:jc w:val="center"/>
              <w:rPr>
                <w:sz w:val="18"/>
                <w:szCs w:val="18"/>
              </w:rPr>
            </w:pPr>
            <w:r w:rsidRPr="008F3401">
              <w:rPr>
                <w:sz w:val="18"/>
                <w:szCs w:val="18"/>
              </w:rPr>
              <w:t>exempt</w:t>
            </w:r>
          </w:p>
        </w:tc>
        <w:tc>
          <w:tcPr>
            <w:tcW w:w="3880" w:type="dxa"/>
            <w:tcBorders>
              <w:top w:val="single" w:sz="4" w:space="0" w:color="95B3D7"/>
              <w:left w:val="nil"/>
              <w:bottom w:val="single" w:sz="4" w:space="0" w:color="95B3D7"/>
              <w:right w:val="nil"/>
            </w:tcBorders>
            <w:shd w:val="clear" w:color="auto" w:fill="auto"/>
            <w:hideMark/>
          </w:tcPr>
          <w:p w14:paraId="30FE6754" w14:textId="0EDBC447" w:rsidR="003D552E" w:rsidRPr="008F3401" w:rsidRDefault="003D552E" w:rsidP="003D552E">
            <w:pPr>
              <w:rPr>
                <w:sz w:val="18"/>
                <w:szCs w:val="18"/>
              </w:rPr>
            </w:pPr>
            <w:r w:rsidRPr="008F3401">
              <w:rPr>
                <w:sz w:val="18"/>
                <w:szCs w:val="18"/>
              </w:rPr>
              <w:t xml:space="preserve">Collection Assessment &amp; Analysis </w:t>
            </w:r>
            <w:r w:rsidR="003C7DE2">
              <w:rPr>
                <w:sz w:val="18"/>
                <w:szCs w:val="18"/>
              </w:rPr>
              <w:t>Librarian</w:t>
            </w:r>
          </w:p>
        </w:tc>
        <w:tc>
          <w:tcPr>
            <w:tcW w:w="1220" w:type="dxa"/>
            <w:tcBorders>
              <w:top w:val="single" w:sz="4" w:space="0" w:color="95B3D7"/>
              <w:left w:val="nil"/>
              <w:bottom w:val="single" w:sz="4" w:space="0" w:color="95B3D7"/>
              <w:right w:val="single" w:sz="4" w:space="0" w:color="95B3D7"/>
            </w:tcBorders>
            <w:shd w:val="clear" w:color="auto" w:fill="auto"/>
            <w:noWrap/>
            <w:vAlign w:val="bottom"/>
            <w:hideMark/>
          </w:tcPr>
          <w:p w14:paraId="2ACEDB95" w14:textId="28EA0694" w:rsidR="003D552E" w:rsidRPr="008F3401" w:rsidRDefault="008F3401" w:rsidP="003D552E">
            <w:pPr>
              <w:rPr>
                <w:sz w:val="18"/>
                <w:szCs w:val="18"/>
              </w:rPr>
            </w:pPr>
            <w:r>
              <w:rPr>
                <w:sz w:val="18"/>
                <w:szCs w:val="18"/>
              </w:rPr>
              <w:t>LP-III</w:t>
            </w:r>
          </w:p>
        </w:tc>
      </w:tr>
      <w:tr w:rsidR="003D552E" w:rsidRPr="008F3401" w14:paraId="57C5A499" w14:textId="77777777" w:rsidTr="003D552E">
        <w:trPr>
          <w:trHeight w:val="315"/>
        </w:trPr>
        <w:tc>
          <w:tcPr>
            <w:tcW w:w="2620" w:type="dxa"/>
            <w:tcBorders>
              <w:top w:val="single" w:sz="4" w:space="0" w:color="95B3D7"/>
              <w:left w:val="nil"/>
              <w:bottom w:val="single" w:sz="4" w:space="0" w:color="95B3D7"/>
              <w:right w:val="nil"/>
            </w:tcBorders>
            <w:shd w:val="clear" w:color="DCE6F1" w:fill="DCE6F1"/>
            <w:noWrap/>
            <w:vAlign w:val="bottom"/>
            <w:hideMark/>
          </w:tcPr>
          <w:p w14:paraId="64E933FE" w14:textId="77777777" w:rsidR="003D552E" w:rsidRPr="008F3401" w:rsidRDefault="003D552E" w:rsidP="003D552E">
            <w:pPr>
              <w:rPr>
                <w:sz w:val="18"/>
                <w:szCs w:val="18"/>
              </w:rPr>
            </w:pPr>
            <w:r w:rsidRPr="008F3401">
              <w:rPr>
                <w:sz w:val="18"/>
                <w:szCs w:val="18"/>
              </w:rPr>
              <w:t>Bushway, Karla E</w:t>
            </w:r>
          </w:p>
        </w:tc>
        <w:tc>
          <w:tcPr>
            <w:tcW w:w="1220" w:type="dxa"/>
            <w:tcBorders>
              <w:top w:val="single" w:sz="4" w:space="0" w:color="95B3D7"/>
              <w:left w:val="nil"/>
              <w:bottom w:val="single" w:sz="4" w:space="0" w:color="95B3D7"/>
              <w:right w:val="nil"/>
            </w:tcBorders>
            <w:shd w:val="clear" w:color="DCE6F1" w:fill="DCE6F1"/>
            <w:noWrap/>
            <w:vAlign w:val="bottom"/>
            <w:hideMark/>
          </w:tcPr>
          <w:p w14:paraId="617C8CFC" w14:textId="77777777" w:rsidR="003D552E" w:rsidRPr="008F3401" w:rsidRDefault="003D552E" w:rsidP="003D552E">
            <w:pPr>
              <w:jc w:val="center"/>
              <w:rPr>
                <w:sz w:val="18"/>
                <w:szCs w:val="18"/>
              </w:rPr>
            </w:pPr>
            <w:r w:rsidRPr="008F3401">
              <w:rPr>
                <w:sz w:val="18"/>
                <w:szCs w:val="18"/>
              </w:rPr>
              <w:t>37.5</w:t>
            </w:r>
          </w:p>
        </w:tc>
        <w:tc>
          <w:tcPr>
            <w:tcW w:w="3880" w:type="dxa"/>
            <w:tcBorders>
              <w:top w:val="single" w:sz="4" w:space="0" w:color="95B3D7"/>
              <w:left w:val="nil"/>
              <w:bottom w:val="single" w:sz="4" w:space="0" w:color="95B3D7"/>
              <w:right w:val="nil"/>
            </w:tcBorders>
            <w:shd w:val="clear" w:color="DCE6F1" w:fill="DCE6F1"/>
            <w:noWrap/>
            <w:vAlign w:val="bottom"/>
            <w:hideMark/>
          </w:tcPr>
          <w:p w14:paraId="0239871A" w14:textId="77777777" w:rsidR="003D552E" w:rsidRPr="008F3401" w:rsidRDefault="003D552E" w:rsidP="003D552E">
            <w:pPr>
              <w:rPr>
                <w:sz w:val="18"/>
                <w:szCs w:val="18"/>
              </w:rPr>
            </w:pPr>
            <w:r w:rsidRPr="008F3401">
              <w:rPr>
                <w:sz w:val="18"/>
                <w:szCs w:val="18"/>
              </w:rPr>
              <w:t>Acquisitions  Assistant II</w:t>
            </w:r>
          </w:p>
        </w:tc>
        <w:tc>
          <w:tcPr>
            <w:tcW w:w="1220" w:type="dxa"/>
            <w:tcBorders>
              <w:top w:val="single" w:sz="4" w:space="0" w:color="95B3D7"/>
              <w:left w:val="nil"/>
              <w:bottom w:val="single" w:sz="4" w:space="0" w:color="95B3D7"/>
              <w:right w:val="single" w:sz="4" w:space="0" w:color="95B3D7"/>
            </w:tcBorders>
            <w:shd w:val="clear" w:color="DCE6F1" w:fill="DCE6F1"/>
            <w:noWrap/>
            <w:vAlign w:val="bottom"/>
            <w:hideMark/>
          </w:tcPr>
          <w:p w14:paraId="7400A4F8" w14:textId="77777777" w:rsidR="003D552E" w:rsidRPr="008F3401" w:rsidRDefault="003D552E" w:rsidP="003D552E">
            <w:pPr>
              <w:rPr>
                <w:sz w:val="18"/>
                <w:szCs w:val="18"/>
              </w:rPr>
            </w:pPr>
            <w:r w:rsidRPr="008F3401">
              <w:rPr>
                <w:sz w:val="18"/>
                <w:szCs w:val="18"/>
              </w:rPr>
              <w:t>AAT C</w:t>
            </w:r>
          </w:p>
        </w:tc>
      </w:tr>
      <w:tr w:rsidR="003D552E" w:rsidRPr="008F3401" w14:paraId="735749F9" w14:textId="77777777" w:rsidTr="003D552E">
        <w:trPr>
          <w:trHeight w:val="315"/>
        </w:trPr>
        <w:tc>
          <w:tcPr>
            <w:tcW w:w="2620" w:type="dxa"/>
            <w:tcBorders>
              <w:top w:val="single" w:sz="4" w:space="0" w:color="95B3D7"/>
              <w:left w:val="nil"/>
              <w:bottom w:val="single" w:sz="4" w:space="0" w:color="95B3D7"/>
              <w:right w:val="nil"/>
            </w:tcBorders>
            <w:shd w:val="clear" w:color="auto" w:fill="auto"/>
            <w:noWrap/>
            <w:vAlign w:val="bottom"/>
            <w:hideMark/>
          </w:tcPr>
          <w:p w14:paraId="54485EB8" w14:textId="77777777" w:rsidR="003D552E" w:rsidRPr="008F3401" w:rsidRDefault="003D552E" w:rsidP="003D552E">
            <w:pPr>
              <w:rPr>
                <w:sz w:val="18"/>
                <w:szCs w:val="18"/>
              </w:rPr>
            </w:pPr>
            <w:r w:rsidRPr="008F3401">
              <w:rPr>
                <w:sz w:val="18"/>
                <w:szCs w:val="18"/>
              </w:rPr>
              <w:t>Caruso, Susan A</w:t>
            </w:r>
          </w:p>
        </w:tc>
        <w:tc>
          <w:tcPr>
            <w:tcW w:w="1220" w:type="dxa"/>
            <w:tcBorders>
              <w:top w:val="single" w:sz="4" w:space="0" w:color="95B3D7"/>
              <w:left w:val="nil"/>
              <w:bottom w:val="single" w:sz="4" w:space="0" w:color="95B3D7"/>
              <w:right w:val="nil"/>
            </w:tcBorders>
            <w:shd w:val="clear" w:color="auto" w:fill="auto"/>
            <w:noWrap/>
            <w:vAlign w:val="bottom"/>
            <w:hideMark/>
          </w:tcPr>
          <w:p w14:paraId="77668A36" w14:textId="77777777" w:rsidR="003D552E" w:rsidRPr="008F3401" w:rsidRDefault="003D552E" w:rsidP="003D552E">
            <w:pPr>
              <w:jc w:val="center"/>
              <w:rPr>
                <w:sz w:val="18"/>
                <w:szCs w:val="18"/>
              </w:rPr>
            </w:pPr>
            <w:r w:rsidRPr="008F3401">
              <w:rPr>
                <w:sz w:val="18"/>
                <w:szCs w:val="18"/>
              </w:rPr>
              <w:t>37.5</w:t>
            </w:r>
          </w:p>
        </w:tc>
        <w:tc>
          <w:tcPr>
            <w:tcW w:w="3880" w:type="dxa"/>
            <w:tcBorders>
              <w:top w:val="single" w:sz="4" w:space="0" w:color="95B3D7"/>
              <w:left w:val="nil"/>
              <w:bottom w:val="single" w:sz="4" w:space="0" w:color="95B3D7"/>
              <w:right w:val="nil"/>
            </w:tcBorders>
            <w:shd w:val="clear" w:color="auto" w:fill="auto"/>
            <w:noWrap/>
            <w:vAlign w:val="bottom"/>
            <w:hideMark/>
          </w:tcPr>
          <w:p w14:paraId="33D143DC" w14:textId="77777777" w:rsidR="003D552E" w:rsidRPr="008F3401" w:rsidRDefault="003D552E" w:rsidP="003D552E">
            <w:pPr>
              <w:rPr>
                <w:sz w:val="18"/>
                <w:szCs w:val="18"/>
              </w:rPr>
            </w:pPr>
            <w:r w:rsidRPr="008F3401">
              <w:rPr>
                <w:sz w:val="18"/>
                <w:szCs w:val="18"/>
              </w:rPr>
              <w:t>Acquisitions  Assistant II</w:t>
            </w:r>
          </w:p>
        </w:tc>
        <w:tc>
          <w:tcPr>
            <w:tcW w:w="1220" w:type="dxa"/>
            <w:tcBorders>
              <w:top w:val="single" w:sz="4" w:space="0" w:color="95B3D7"/>
              <w:left w:val="nil"/>
              <w:bottom w:val="single" w:sz="4" w:space="0" w:color="95B3D7"/>
              <w:right w:val="single" w:sz="4" w:space="0" w:color="95B3D7"/>
            </w:tcBorders>
            <w:shd w:val="clear" w:color="auto" w:fill="auto"/>
            <w:noWrap/>
            <w:vAlign w:val="bottom"/>
            <w:hideMark/>
          </w:tcPr>
          <w:p w14:paraId="7E252DB4" w14:textId="77777777" w:rsidR="003D552E" w:rsidRPr="008F3401" w:rsidRDefault="003D552E" w:rsidP="003D552E">
            <w:pPr>
              <w:rPr>
                <w:sz w:val="18"/>
                <w:szCs w:val="18"/>
              </w:rPr>
            </w:pPr>
            <w:r w:rsidRPr="008F3401">
              <w:rPr>
                <w:sz w:val="18"/>
                <w:szCs w:val="18"/>
              </w:rPr>
              <w:t>AAT C</w:t>
            </w:r>
          </w:p>
        </w:tc>
      </w:tr>
      <w:tr w:rsidR="003D552E" w:rsidRPr="008F3401" w14:paraId="6CD09772" w14:textId="77777777" w:rsidTr="003D552E">
        <w:trPr>
          <w:trHeight w:val="315"/>
        </w:trPr>
        <w:tc>
          <w:tcPr>
            <w:tcW w:w="2620" w:type="dxa"/>
            <w:tcBorders>
              <w:top w:val="single" w:sz="4" w:space="0" w:color="95B3D7"/>
              <w:left w:val="nil"/>
              <w:bottom w:val="single" w:sz="4" w:space="0" w:color="95B3D7"/>
              <w:right w:val="nil"/>
            </w:tcBorders>
            <w:shd w:val="clear" w:color="DCE6F1" w:fill="DCE6F1"/>
            <w:noWrap/>
            <w:vAlign w:val="bottom"/>
            <w:hideMark/>
          </w:tcPr>
          <w:p w14:paraId="76BDD1C3" w14:textId="77777777" w:rsidR="003D552E" w:rsidRPr="008F3401" w:rsidRDefault="003D552E" w:rsidP="003D552E">
            <w:pPr>
              <w:rPr>
                <w:sz w:val="18"/>
                <w:szCs w:val="18"/>
              </w:rPr>
            </w:pPr>
            <w:r w:rsidRPr="008F3401">
              <w:rPr>
                <w:sz w:val="18"/>
                <w:szCs w:val="18"/>
              </w:rPr>
              <w:t>Corriveau, Miriam J</w:t>
            </w:r>
          </w:p>
        </w:tc>
        <w:tc>
          <w:tcPr>
            <w:tcW w:w="1220" w:type="dxa"/>
            <w:tcBorders>
              <w:top w:val="single" w:sz="4" w:space="0" w:color="95B3D7"/>
              <w:left w:val="nil"/>
              <w:bottom w:val="single" w:sz="4" w:space="0" w:color="95B3D7"/>
              <w:right w:val="nil"/>
            </w:tcBorders>
            <w:shd w:val="clear" w:color="DCE6F1" w:fill="DCE6F1"/>
            <w:noWrap/>
            <w:vAlign w:val="bottom"/>
            <w:hideMark/>
          </w:tcPr>
          <w:p w14:paraId="6B250CDD" w14:textId="77777777" w:rsidR="003D552E" w:rsidRPr="008F3401" w:rsidRDefault="003D552E" w:rsidP="003D552E">
            <w:pPr>
              <w:jc w:val="center"/>
              <w:rPr>
                <w:sz w:val="18"/>
                <w:szCs w:val="18"/>
              </w:rPr>
            </w:pPr>
            <w:r w:rsidRPr="008F3401">
              <w:rPr>
                <w:sz w:val="18"/>
                <w:szCs w:val="18"/>
              </w:rPr>
              <w:t>37.5</w:t>
            </w:r>
          </w:p>
        </w:tc>
        <w:tc>
          <w:tcPr>
            <w:tcW w:w="3880" w:type="dxa"/>
            <w:tcBorders>
              <w:top w:val="single" w:sz="4" w:space="0" w:color="95B3D7"/>
              <w:left w:val="nil"/>
              <w:bottom w:val="single" w:sz="4" w:space="0" w:color="95B3D7"/>
              <w:right w:val="nil"/>
            </w:tcBorders>
            <w:shd w:val="clear" w:color="DCE6F1" w:fill="DCE6F1"/>
            <w:noWrap/>
            <w:vAlign w:val="bottom"/>
            <w:hideMark/>
          </w:tcPr>
          <w:p w14:paraId="076B7133" w14:textId="77777777" w:rsidR="003D552E" w:rsidRPr="008F3401" w:rsidRDefault="003D552E" w:rsidP="003D552E">
            <w:pPr>
              <w:rPr>
                <w:sz w:val="18"/>
                <w:szCs w:val="18"/>
              </w:rPr>
            </w:pPr>
            <w:r w:rsidRPr="008F3401">
              <w:rPr>
                <w:sz w:val="18"/>
                <w:szCs w:val="18"/>
              </w:rPr>
              <w:t>Acquisitions  Assistant II</w:t>
            </w:r>
          </w:p>
        </w:tc>
        <w:tc>
          <w:tcPr>
            <w:tcW w:w="1220" w:type="dxa"/>
            <w:tcBorders>
              <w:top w:val="single" w:sz="4" w:space="0" w:color="95B3D7"/>
              <w:left w:val="nil"/>
              <w:bottom w:val="single" w:sz="4" w:space="0" w:color="95B3D7"/>
              <w:right w:val="single" w:sz="4" w:space="0" w:color="95B3D7"/>
            </w:tcBorders>
            <w:shd w:val="clear" w:color="DCE6F1" w:fill="DCE6F1"/>
            <w:noWrap/>
            <w:vAlign w:val="bottom"/>
            <w:hideMark/>
          </w:tcPr>
          <w:p w14:paraId="3FE26F32" w14:textId="77777777" w:rsidR="003D552E" w:rsidRPr="008F3401" w:rsidRDefault="003D552E" w:rsidP="003D552E">
            <w:pPr>
              <w:rPr>
                <w:sz w:val="18"/>
                <w:szCs w:val="18"/>
              </w:rPr>
            </w:pPr>
            <w:r w:rsidRPr="008F3401">
              <w:rPr>
                <w:sz w:val="18"/>
                <w:szCs w:val="18"/>
              </w:rPr>
              <w:t>AAT C</w:t>
            </w:r>
          </w:p>
        </w:tc>
      </w:tr>
      <w:tr w:rsidR="003D552E" w:rsidRPr="008F3401" w14:paraId="06D7260F" w14:textId="77777777" w:rsidTr="003D552E">
        <w:trPr>
          <w:trHeight w:val="315"/>
        </w:trPr>
        <w:tc>
          <w:tcPr>
            <w:tcW w:w="2620" w:type="dxa"/>
            <w:tcBorders>
              <w:top w:val="single" w:sz="4" w:space="0" w:color="95B3D7"/>
              <w:left w:val="nil"/>
              <w:bottom w:val="single" w:sz="4" w:space="0" w:color="95B3D7"/>
              <w:right w:val="nil"/>
            </w:tcBorders>
            <w:shd w:val="clear" w:color="auto" w:fill="auto"/>
            <w:noWrap/>
            <w:vAlign w:val="bottom"/>
            <w:hideMark/>
          </w:tcPr>
          <w:p w14:paraId="194ED8CB" w14:textId="77777777" w:rsidR="003D552E" w:rsidRPr="008F3401" w:rsidRDefault="003D552E" w:rsidP="003D552E">
            <w:pPr>
              <w:rPr>
                <w:sz w:val="18"/>
                <w:szCs w:val="18"/>
              </w:rPr>
            </w:pPr>
            <w:r w:rsidRPr="008F3401">
              <w:rPr>
                <w:sz w:val="18"/>
                <w:szCs w:val="18"/>
              </w:rPr>
              <w:t>Dalton, Jamie</w:t>
            </w:r>
          </w:p>
        </w:tc>
        <w:tc>
          <w:tcPr>
            <w:tcW w:w="1220" w:type="dxa"/>
            <w:tcBorders>
              <w:top w:val="single" w:sz="4" w:space="0" w:color="95B3D7"/>
              <w:left w:val="nil"/>
              <w:bottom w:val="single" w:sz="4" w:space="0" w:color="95B3D7"/>
              <w:right w:val="nil"/>
            </w:tcBorders>
            <w:shd w:val="clear" w:color="auto" w:fill="auto"/>
            <w:noWrap/>
            <w:vAlign w:val="bottom"/>
            <w:hideMark/>
          </w:tcPr>
          <w:p w14:paraId="00DF9846" w14:textId="77777777" w:rsidR="003D552E" w:rsidRPr="008F3401" w:rsidRDefault="003D552E" w:rsidP="003D552E">
            <w:pPr>
              <w:jc w:val="center"/>
              <w:rPr>
                <w:sz w:val="18"/>
                <w:szCs w:val="18"/>
              </w:rPr>
            </w:pPr>
            <w:r w:rsidRPr="008F3401">
              <w:rPr>
                <w:sz w:val="18"/>
                <w:szCs w:val="18"/>
              </w:rPr>
              <w:t>37.5</w:t>
            </w:r>
          </w:p>
        </w:tc>
        <w:tc>
          <w:tcPr>
            <w:tcW w:w="3880" w:type="dxa"/>
            <w:tcBorders>
              <w:top w:val="single" w:sz="4" w:space="0" w:color="95B3D7"/>
              <w:left w:val="nil"/>
              <w:bottom w:val="single" w:sz="4" w:space="0" w:color="95B3D7"/>
              <w:right w:val="nil"/>
            </w:tcBorders>
            <w:shd w:val="clear" w:color="auto" w:fill="auto"/>
            <w:noWrap/>
            <w:vAlign w:val="bottom"/>
            <w:hideMark/>
          </w:tcPr>
          <w:p w14:paraId="1CE17592" w14:textId="77777777" w:rsidR="003D552E" w:rsidRPr="008F3401" w:rsidRDefault="003D552E" w:rsidP="003D552E">
            <w:pPr>
              <w:rPr>
                <w:sz w:val="18"/>
                <w:szCs w:val="18"/>
              </w:rPr>
            </w:pPr>
            <w:r w:rsidRPr="008F3401">
              <w:rPr>
                <w:sz w:val="18"/>
                <w:szCs w:val="18"/>
              </w:rPr>
              <w:t>Vendor  Specialist</w:t>
            </w:r>
          </w:p>
        </w:tc>
        <w:tc>
          <w:tcPr>
            <w:tcW w:w="1220" w:type="dxa"/>
            <w:tcBorders>
              <w:top w:val="single" w:sz="4" w:space="0" w:color="95B3D7"/>
              <w:left w:val="nil"/>
              <w:bottom w:val="single" w:sz="4" w:space="0" w:color="95B3D7"/>
              <w:right w:val="single" w:sz="4" w:space="0" w:color="95B3D7"/>
            </w:tcBorders>
            <w:shd w:val="clear" w:color="auto" w:fill="auto"/>
            <w:noWrap/>
            <w:vAlign w:val="bottom"/>
            <w:hideMark/>
          </w:tcPr>
          <w:p w14:paraId="1068281A" w14:textId="77777777" w:rsidR="003D552E" w:rsidRPr="008F3401" w:rsidRDefault="003D552E" w:rsidP="003D552E">
            <w:pPr>
              <w:rPr>
                <w:sz w:val="18"/>
                <w:szCs w:val="18"/>
              </w:rPr>
            </w:pPr>
            <w:r w:rsidRPr="008F3401">
              <w:rPr>
                <w:sz w:val="18"/>
                <w:szCs w:val="18"/>
              </w:rPr>
              <w:t>DRM A</w:t>
            </w:r>
          </w:p>
        </w:tc>
      </w:tr>
      <w:tr w:rsidR="003D552E" w:rsidRPr="008F3401" w14:paraId="5A791684" w14:textId="77777777" w:rsidTr="003D552E">
        <w:trPr>
          <w:trHeight w:val="315"/>
        </w:trPr>
        <w:tc>
          <w:tcPr>
            <w:tcW w:w="2620" w:type="dxa"/>
            <w:tcBorders>
              <w:top w:val="single" w:sz="4" w:space="0" w:color="95B3D7"/>
              <w:left w:val="nil"/>
              <w:bottom w:val="single" w:sz="4" w:space="0" w:color="95B3D7"/>
              <w:right w:val="nil"/>
            </w:tcBorders>
            <w:shd w:val="clear" w:color="DCE6F1" w:fill="DCE6F1"/>
            <w:noWrap/>
            <w:vAlign w:val="bottom"/>
            <w:hideMark/>
          </w:tcPr>
          <w:p w14:paraId="06DBB68D" w14:textId="77777777" w:rsidR="003D552E" w:rsidRPr="008F3401" w:rsidRDefault="003D552E" w:rsidP="003D552E">
            <w:pPr>
              <w:rPr>
                <w:sz w:val="18"/>
                <w:szCs w:val="18"/>
              </w:rPr>
            </w:pPr>
            <w:r w:rsidRPr="008F3401">
              <w:rPr>
                <w:sz w:val="18"/>
                <w:szCs w:val="18"/>
              </w:rPr>
              <w:t>Densmore, Marianne L</w:t>
            </w:r>
          </w:p>
        </w:tc>
        <w:tc>
          <w:tcPr>
            <w:tcW w:w="1220" w:type="dxa"/>
            <w:tcBorders>
              <w:top w:val="single" w:sz="4" w:space="0" w:color="95B3D7"/>
              <w:left w:val="nil"/>
              <w:bottom w:val="single" w:sz="4" w:space="0" w:color="95B3D7"/>
              <w:right w:val="nil"/>
            </w:tcBorders>
            <w:shd w:val="clear" w:color="DCE6F1" w:fill="DCE6F1"/>
            <w:noWrap/>
            <w:vAlign w:val="bottom"/>
            <w:hideMark/>
          </w:tcPr>
          <w:p w14:paraId="35F6F7AF" w14:textId="77777777" w:rsidR="003D552E" w:rsidRPr="008F3401" w:rsidRDefault="003D552E" w:rsidP="003D552E">
            <w:pPr>
              <w:jc w:val="center"/>
              <w:rPr>
                <w:sz w:val="18"/>
                <w:szCs w:val="18"/>
              </w:rPr>
            </w:pPr>
            <w:r w:rsidRPr="008F3401">
              <w:rPr>
                <w:sz w:val="18"/>
                <w:szCs w:val="18"/>
              </w:rPr>
              <w:t>37.5</w:t>
            </w:r>
          </w:p>
        </w:tc>
        <w:tc>
          <w:tcPr>
            <w:tcW w:w="3880" w:type="dxa"/>
            <w:tcBorders>
              <w:top w:val="single" w:sz="4" w:space="0" w:color="95B3D7"/>
              <w:left w:val="nil"/>
              <w:bottom w:val="single" w:sz="4" w:space="0" w:color="95B3D7"/>
              <w:right w:val="nil"/>
            </w:tcBorders>
            <w:shd w:val="clear" w:color="DCE6F1" w:fill="DCE6F1"/>
            <w:noWrap/>
            <w:vAlign w:val="bottom"/>
            <w:hideMark/>
          </w:tcPr>
          <w:p w14:paraId="5E88B619" w14:textId="77777777" w:rsidR="003D552E" w:rsidRPr="008F3401" w:rsidRDefault="003D552E" w:rsidP="003D552E">
            <w:pPr>
              <w:rPr>
                <w:sz w:val="18"/>
                <w:szCs w:val="18"/>
              </w:rPr>
            </w:pPr>
            <w:r w:rsidRPr="008F3401">
              <w:rPr>
                <w:sz w:val="18"/>
                <w:szCs w:val="18"/>
              </w:rPr>
              <w:t>Electronic Resources Specialist</w:t>
            </w:r>
          </w:p>
        </w:tc>
        <w:tc>
          <w:tcPr>
            <w:tcW w:w="1220" w:type="dxa"/>
            <w:tcBorders>
              <w:top w:val="single" w:sz="4" w:space="0" w:color="95B3D7"/>
              <w:left w:val="nil"/>
              <w:bottom w:val="single" w:sz="4" w:space="0" w:color="95B3D7"/>
              <w:right w:val="single" w:sz="4" w:space="0" w:color="95B3D7"/>
            </w:tcBorders>
            <w:shd w:val="clear" w:color="DCE6F1" w:fill="DCE6F1"/>
            <w:noWrap/>
            <w:vAlign w:val="bottom"/>
            <w:hideMark/>
          </w:tcPr>
          <w:p w14:paraId="3DBEC42F" w14:textId="77777777" w:rsidR="003D552E" w:rsidRPr="008F3401" w:rsidRDefault="003D552E" w:rsidP="003D552E">
            <w:pPr>
              <w:rPr>
                <w:sz w:val="18"/>
                <w:szCs w:val="18"/>
              </w:rPr>
            </w:pPr>
            <w:r w:rsidRPr="008F3401">
              <w:rPr>
                <w:sz w:val="18"/>
                <w:szCs w:val="18"/>
              </w:rPr>
              <w:t>DRM A</w:t>
            </w:r>
          </w:p>
        </w:tc>
      </w:tr>
      <w:tr w:rsidR="003D552E" w:rsidRPr="008F3401" w14:paraId="484DEA86" w14:textId="77777777" w:rsidTr="003D552E">
        <w:trPr>
          <w:trHeight w:val="315"/>
        </w:trPr>
        <w:tc>
          <w:tcPr>
            <w:tcW w:w="2620" w:type="dxa"/>
            <w:tcBorders>
              <w:top w:val="single" w:sz="4" w:space="0" w:color="95B3D7"/>
              <w:left w:val="nil"/>
              <w:bottom w:val="single" w:sz="4" w:space="0" w:color="95B3D7"/>
              <w:right w:val="nil"/>
            </w:tcBorders>
            <w:shd w:val="clear" w:color="auto" w:fill="auto"/>
            <w:noWrap/>
            <w:vAlign w:val="bottom"/>
            <w:hideMark/>
          </w:tcPr>
          <w:p w14:paraId="72619ED1" w14:textId="77777777" w:rsidR="003D552E" w:rsidRPr="008F3401" w:rsidRDefault="003D552E" w:rsidP="003D552E">
            <w:pPr>
              <w:rPr>
                <w:sz w:val="18"/>
                <w:szCs w:val="18"/>
              </w:rPr>
            </w:pPr>
            <w:r w:rsidRPr="008F3401">
              <w:rPr>
                <w:sz w:val="18"/>
                <w:szCs w:val="18"/>
              </w:rPr>
              <w:t>Fegan, Suzette K</w:t>
            </w:r>
          </w:p>
        </w:tc>
        <w:tc>
          <w:tcPr>
            <w:tcW w:w="1220" w:type="dxa"/>
            <w:tcBorders>
              <w:top w:val="single" w:sz="4" w:space="0" w:color="95B3D7"/>
              <w:left w:val="nil"/>
              <w:bottom w:val="single" w:sz="4" w:space="0" w:color="95B3D7"/>
              <w:right w:val="nil"/>
            </w:tcBorders>
            <w:shd w:val="clear" w:color="auto" w:fill="auto"/>
            <w:noWrap/>
            <w:vAlign w:val="bottom"/>
            <w:hideMark/>
          </w:tcPr>
          <w:p w14:paraId="2616A21A" w14:textId="77777777" w:rsidR="003D552E" w:rsidRPr="008F3401" w:rsidRDefault="003D552E" w:rsidP="003D552E">
            <w:pPr>
              <w:jc w:val="center"/>
              <w:rPr>
                <w:sz w:val="18"/>
                <w:szCs w:val="18"/>
              </w:rPr>
            </w:pPr>
            <w:r w:rsidRPr="008F3401">
              <w:rPr>
                <w:sz w:val="18"/>
                <w:szCs w:val="18"/>
              </w:rPr>
              <w:t>37.5</w:t>
            </w:r>
          </w:p>
        </w:tc>
        <w:tc>
          <w:tcPr>
            <w:tcW w:w="3880" w:type="dxa"/>
            <w:tcBorders>
              <w:top w:val="single" w:sz="4" w:space="0" w:color="95B3D7"/>
              <w:left w:val="nil"/>
              <w:bottom w:val="single" w:sz="4" w:space="0" w:color="95B3D7"/>
              <w:right w:val="nil"/>
            </w:tcBorders>
            <w:shd w:val="clear" w:color="auto" w:fill="auto"/>
            <w:noWrap/>
            <w:vAlign w:val="bottom"/>
            <w:hideMark/>
          </w:tcPr>
          <w:p w14:paraId="4D5581C2" w14:textId="77777777" w:rsidR="003D552E" w:rsidRPr="008F3401" w:rsidRDefault="003D552E" w:rsidP="003D552E">
            <w:pPr>
              <w:rPr>
                <w:sz w:val="18"/>
                <w:szCs w:val="18"/>
              </w:rPr>
            </w:pPr>
            <w:r w:rsidRPr="008F3401">
              <w:rPr>
                <w:sz w:val="18"/>
                <w:szCs w:val="18"/>
              </w:rPr>
              <w:t>Acquisitions  Assistant II</w:t>
            </w:r>
          </w:p>
        </w:tc>
        <w:tc>
          <w:tcPr>
            <w:tcW w:w="1220" w:type="dxa"/>
            <w:tcBorders>
              <w:top w:val="single" w:sz="4" w:space="0" w:color="95B3D7"/>
              <w:left w:val="nil"/>
              <w:bottom w:val="single" w:sz="4" w:space="0" w:color="95B3D7"/>
              <w:right w:val="single" w:sz="4" w:space="0" w:color="95B3D7"/>
            </w:tcBorders>
            <w:shd w:val="clear" w:color="auto" w:fill="auto"/>
            <w:noWrap/>
            <w:vAlign w:val="bottom"/>
            <w:hideMark/>
          </w:tcPr>
          <w:p w14:paraId="645FBFCC" w14:textId="77777777" w:rsidR="003D552E" w:rsidRPr="008F3401" w:rsidRDefault="003D552E" w:rsidP="003D552E">
            <w:pPr>
              <w:rPr>
                <w:sz w:val="18"/>
                <w:szCs w:val="18"/>
              </w:rPr>
            </w:pPr>
            <w:r w:rsidRPr="008F3401">
              <w:rPr>
                <w:sz w:val="18"/>
                <w:szCs w:val="18"/>
              </w:rPr>
              <w:t>AAT C</w:t>
            </w:r>
          </w:p>
        </w:tc>
      </w:tr>
      <w:tr w:rsidR="003D552E" w:rsidRPr="008F3401" w14:paraId="4ECF976E" w14:textId="77777777" w:rsidTr="003D552E">
        <w:trPr>
          <w:trHeight w:val="315"/>
        </w:trPr>
        <w:tc>
          <w:tcPr>
            <w:tcW w:w="2620" w:type="dxa"/>
            <w:tcBorders>
              <w:top w:val="single" w:sz="4" w:space="0" w:color="95B3D7"/>
              <w:left w:val="nil"/>
              <w:bottom w:val="single" w:sz="4" w:space="0" w:color="95B3D7"/>
              <w:right w:val="nil"/>
            </w:tcBorders>
            <w:shd w:val="clear" w:color="DCE6F1" w:fill="DCE6F1"/>
            <w:noWrap/>
            <w:vAlign w:val="bottom"/>
            <w:hideMark/>
          </w:tcPr>
          <w:p w14:paraId="702AE25B" w14:textId="77777777" w:rsidR="003D552E" w:rsidRPr="008F3401" w:rsidRDefault="003D552E" w:rsidP="003D552E">
            <w:pPr>
              <w:rPr>
                <w:sz w:val="18"/>
                <w:szCs w:val="18"/>
              </w:rPr>
            </w:pPr>
            <w:r w:rsidRPr="008F3401">
              <w:rPr>
                <w:sz w:val="18"/>
                <w:szCs w:val="18"/>
              </w:rPr>
              <w:t>Gilbert, Roberta A</w:t>
            </w:r>
          </w:p>
        </w:tc>
        <w:tc>
          <w:tcPr>
            <w:tcW w:w="1220" w:type="dxa"/>
            <w:tcBorders>
              <w:top w:val="single" w:sz="4" w:space="0" w:color="95B3D7"/>
              <w:left w:val="nil"/>
              <w:bottom w:val="single" w:sz="4" w:space="0" w:color="95B3D7"/>
              <w:right w:val="nil"/>
            </w:tcBorders>
            <w:shd w:val="clear" w:color="DCE6F1" w:fill="DCE6F1"/>
            <w:noWrap/>
            <w:vAlign w:val="bottom"/>
            <w:hideMark/>
          </w:tcPr>
          <w:p w14:paraId="383AA86F" w14:textId="77777777" w:rsidR="003D552E" w:rsidRPr="008F3401" w:rsidRDefault="003D552E" w:rsidP="003D552E">
            <w:pPr>
              <w:jc w:val="center"/>
              <w:rPr>
                <w:sz w:val="18"/>
                <w:szCs w:val="18"/>
              </w:rPr>
            </w:pPr>
            <w:r w:rsidRPr="008F3401">
              <w:rPr>
                <w:sz w:val="18"/>
                <w:szCs w:val="18"/>
              </w:rPr>
              <w:t>37.5</w:t>
            </w:r>
          </w:p>
        </w:tc>
        <w:tc>
          <w:tcPr>
            <w:tcW w:w="3880" w:type="dxa"/>
            <w:tcBorders>
              <w:top w:val="single" w:sz="4" w:space="0" w:color="95B3D7"/>
              <w:left w:val="nil"/>
              <w:bottom w:val="single" w:sz="4" w:space="0" w:color="95B3D7"/>
              <w:right w:val="nil"/>
            </w:tcBorders>
            <w:shd w:val="clear" w:color="DCE6F1" w:fill="DCE6F1"/>
            <w:noWrap/>
            <w:vAlign w:val="bottom"/>
            <w:hideMark/>
          </w:tcPr>
          <w:p w14:paraId="3D5C690A" w14:textId="77777777" w:rsidR="003D552E" w:rsidRPr="008F3401" w:rsidRDefault="003D552E" w:rsidP="003D552E">
            <w:pPr>
              <w:rPr>
                <w:sz w:val="18"/>
                <w:szCs w:val="18"/>
              </w:rPr>
            </w:pPr>
            <w:r w:rsidRPr="008F3401">
              <w:rPr>
                <w:sz w:val="18"/>
                <w:szCs w:val="18"/>
              </w:rPr>
              <w:t>Acquisitions  Assistant II</w:t>
            </w:r>
          </w:p>
        </w:tc>
        <w:tc>
          <w:tcPr>
            <w:tcW w:w="1220" w:type="dxa"/>
            <w:tcBorders>
              <w:top w:val="single" w:sz="4" w:space="0" w:color="95B3D7"/>
              <w:left w:val="nil"/>
              <w:bottom w:val="single" w:sz="4" w:space="0" w:color="95B3D7"/>
              <w:right w:val="single" w:sz="4" w:space="0" w:color="95B3D7"/>
            </w:tcBorders>
            <w:shd w:val="clear" w:color="DCE6F1" w:fill="DCE6F1"/>
            <w:noWrap/>
            <w:vAlign w:val="bottom"/>
            <w:hideMark/>
          </w:tcPr>
          <w:p w14:paraId="1D367FC0" w14:textId="77777777" w:rsidR="003D552E" w:rsidRPr="008F3401" w:rsidRDefault="003D552E" w:rsidP="003D552E">
            <w:pPr>
              <w:rPr>
                <w:sz w:val="18"/>
                <w:szCs w:val="18"/>
              </w:rPr>
            </w:pPr>
            <w:r w:rsidRPr="008F3401">
              <w:rPr>
                <w:sz w:val="18"/>
                <w:szCs w:val="18"/>
              </w:rPr>
              <w:t>AAT C</w:t>
            </w:r>
          </w:p>
        </w:tc>
      </w:tr>
      <w:tr w:rsidR="003D552E" w:rsidRPr="008F3401" w14:paraId="1A2574B1" w14:textId="77777777" w:rsidTr="003D552E">
        <w:trPr>
          <w:trHeight w:val="315"/>
        </w:trPr>
        <w:tc>
          <w:tcPr>
            <w:tcW w:w="2620" w:type="dxa"/>
            <w:tcBorders>
              <w:top w:val="single" w:sz="4" w:space="0" w:color="95B3D7"/>
              <w:left w:val="nil"/>
              <w:bottom w:val="single" w:sz="4" w:space="0" w:color="95B3D7"/>
              <w:right w:val="nil"/>
            </w:tcBorders>
            <w:shd w:val="clear" w:color="auto" w:fill="auto"/>
            <w:noWrap/>
            <w:vAlign w:val="bottom"/>
            <w:hideMark/>
          </w:tcPr>
          <w:p w14:paraId="0CF13706" w14:textId="77777777" w:rsidR="003D552E" w:rsidRPr="008F3401" w:rsidRDefault="003D552E" w:rsidP="003D552E">
            <w:pPr>
              <w:rPr>
                <w:sz w:val="18"/>
                <w:szCs w:val="18"/>
              </w:rPr>
            </w:pPr>
            <w:r w:rsidRPr="008F3401">
              <w:rPr>
                <w:sz w:val="18"/>
                <w:szCs w:val="18"/>
              </w:rPr>
              <w:t>Heath, Lori A</w:t>
            </w:r>
          </w:p>
        </w:tc>
        <w:tc>
          <w:tcPr>
            <w:tcW w:w="1220" w:type="dxa"/>
            <w:tcBorders>
              <w:top w:val="single" w:sz="4" w:space="0" w:color="95B3D7"/>
              <w:left w:val="nil"/>
              <w:bottom w:val="single" w:sz="4" w:space="0" w:color="95B3D7"/>
              <w:right w:val="nil"/>
            </w:tcBorders>
            <w:shd w:val="clear" w:color="auto" w:fill="auto"/>
            <w:noWrap/>
            <w:vAlign w:val="bottom"/>
            <w:hideMark/>
          </w:tcPr>
          <w:p w14:paraId="1CD88F6A" w14:textId="77777777" w:rsidR="003D552E" w:rsidRPr="008F3401" w:rsidRDefault="003D552E" w:rsidP="003D552E">
            <w:pPr>
              <w:jc w:val="center"/>
              <w:rPr>
                <w:sz w:val="18"/>
                <w:szCs w:val="18"/>
              </w:rPr>
            </w:pPr>
            <w:r w:rsidRPr="008F3401">
              <w:rPr>
                <w:sz w:val="18"/>
                <w:szCs w:val="18"/>
              </w:rPr>
              <w:t>37.5</w:t>
            </w:r>
          </w:p>
        </w:tc>
        <w:tc>
          <w:tcPr>
            <w:tcW w:w="3880" w:type="dxa"/>
            <w:tcBorders>
              <w:top w:val="single" w:sz="4" w:space="0" w:color="95B3D7"/>
              <w:left w:val="nil"/>
              <w:bottom w:val="single" w:sz="4" w:space="0" w:color="95B3D7"/>
              <w:right w:val="nil"/>
            </w:tcBorders>
            <w:shd w:val="clear" w:color="auto" w:fill="auto"/>
            <w:noWrap/>
            <w:vAlign w:val="bottom"/>
            <w:hideMark/>
          </w:tcPr>
          <w:p w14:paraId="3B028BC2" w14:textId="77777777" w:rsidR="003D552E" w:rsidRPr="008F3401" w:rsidRDefault="003D552E" w:rsidP="003D552E">
            <w:pPr>
              <w:rPr>
                <w:color w:val="000000"/>
                <w:sz w:val="18"/>
                <w:szCs w:val="18"/>
              </w:rPr>
            </w:pPr>
            <w:r w:rsidRPr="008F3401">
              <w:rPr>
                <w:color w:val="000000"/>
                <w:sz w:val="18"/>
                <w:szCs w:val="18"/>
              </w:rPr>
              <w:t>Acquisitions  Assistant II</w:t>
            </w:r>
          </w:p>
        </w:tc>
        <w:tc>
          <w:tcPr>
            <w:tcW w:w="1220" w:type="dxa"/>
            <w:tcBorders>
              <w:top w:val="single" w:sz="4" w:space="0" w:color="95B3D7"/>
              <w:left w:val="nil"/>
              <w:bottom w:val="single" w:sz="4" w:space="0" w:color="95B3D7"/>
              <w:right w:val="single" w:sz="4" w:space="0" w:color="95B3D7"/>
            </w:tcBorders>
            <w:shd w:val="clear" w:color="auto" w:fill="auto"/>
            <w:noWrap/>
            <w:vAlign w:val="bottom"/>
            <w:hideMark/>
          </w:tcPr>
          <w:p w14:paraId="6BB8586E" w14:textId="77777777" w:rsidR="003D552E" w:rsidRPr="008F3401" w:rsidRDefault="003D552E" w:rsidP="003D552E">
            <w:pPr>
              <w:rPr>
                <w:sz w:val="18"/>
                <w:szCs w:val="18"/>
              </w:rPr>
            </w:pPr>
            <w:r w:rsidRPr="008F3401">
              <w:rPr>
                <w:sz w:val="18"/>
                <w:szCs w:val="18"/>
              </w:rPr>
              <w:t>AAT C</w:t>
            </w:r>
          </w:p>
        </w:tc>
      </w:tr>
      <w:tr w:rsidR="003D552E" w:rsidRPr="008F3401" w14:paraId="39F0DAF9" w14:textId="77777777" w:rsidTr="003D552E">
        <w:trPr>
          <w:trHeight w:val="315"/>
        </w:trPr>
        <w:tc>
          <w:tcPr>
            <w:tcW w:w="2620" w:type="dxa"/>
            <w:tcBorders>
              <w:top w:val="single" w:sz="4" w:space="0" w:color="95B3D7"/>
              <w:left w:val="nil"/>
              <w:bottom w:val="single" w:sz="4" w:space="0" w:color="95B3D7"/>
              <w:right w:val="nil"/>
            </w:tcBorders>
            <w:shd w:val="clear" w:color="DCE6F1" w:fill="DCE6F1"/>
            <w:noWrap/>
            <w:vAlign w:val="bottom"/>
            <w:hideMark/>
          </w:tcPr>
          <w:p w14:paraId="29FA602D" w14:textId="77777777" w:rsidR="003D552E" w:rsidRPr="008F3401" w:rsidRDefault="003D552E" w:rsidP="003D552E">
            <w:pPr>
              <w:rPr>
                <w:sz w:val="18"/>
                <w:szCs w:val="18"/>
              </w:rPr>
            </w:pPr>
            <w:r w:rsidRPr="008F3401">
              <w:rPr>
                <w:sz w:val="18"/>
                <w:szCs w:val="18"/>
              </w:rPr>
              <w:t>Maynes, Judy</w:t>
            </w:r>
          </w:p>
        </w:tc>
        <w:tc>
          <w:tcPr>
            <w:tcW w:w="1220" w:type="dxa"/>
            <w:tcBorders>
              <w:top w:val="single" w:sz="4" w:space="0" w:color="95B3D7"/>
              <w:left w:val="nil"/>
              <w:bottom w:val="single" w:sz="4" w:space="0" w:color="95B3D7"/>
              <w:right w:val="nil"/>
            </w:tcBorders>
            <w:shd w:val="clear" w:color="DCE6F1" w:fill="DCE6F1"/>
            <w:noWrap/>
            <w:vAlign w:val="bottom"/>
            <w:hideMark/>
          </w:tcPr>
          <w:p w14:paraId="054868D5" w14:textId="77777777" w:rsidR="003D552E" w:rsidRPr="008F3401" w:rsidRDefault="003D552E" w:rsidP="003D552E">
            <w:pPr>
              <w:jc w:val="center"/>
              <w:rPr>
                <w:color w:val="000000"/>
                <w:sz w:val="18"/>
                <w:szCs w:val="18"/>
              </w:rPr>
            </w:pPr>
            <w:r w:rsidRPr="008F3401">
              <w:rPr>
                <w:color w:val="000000"/>
                <w:sz w:val="18"/>
                <w:szCs w:val="18"/>
              </w:rPr>
              <w:t>exempt</w:t>
            </w:r>
          </w:p>
        </w:tc>
        <w:tc>
          <w:tcPr>
            <w:tcW w:w="3880" w:type="dxa"/>
            <w:tcBorders>
              <w:top w:val="single" w:sz="4" w:space="0" w:color="95B3D7"/>
              <w:left w:val="nil"/>
              <w:bottom w:val="single" w:sz="4" w:space="0" w:color="95B3D7"/>
              <w:right w:val="nil"/>
            </w:tcBorders>
            <w:shd w:val="clear" w:color="DCE6F1" w:fill="DCE6F1"/>
            <w:noWrap/>
            <w:vAlign w:val="bottom"/>
            <w:hideMark/>
          </w:tcPr>
          <w:p w14:paraId="45EA559F" w14:textId="77777777" w:rsidR="003D552E" w:rsidRPr="008F3401" w:rsidRDefault="003D552E" w:rsidP="003D552E">
            <w:pPr>
              <w:rPr>
                <w:sz w:val="18"/>
                <w:szCs w:val="18"/>
              </w:rPr>
            </w:pPr>
            <w:r w:rsidRPr="008F3401">
              <w:rPr>
                <w:sz w:val="18"/>
                <w:szCs w:val="18"/>
              </w:rPr>
              <w:t>Head of Acquisitions  Services</w:t>
            </w:r>
          </w:p>
        </w:tc>
        <w:tc>
          <w:tcPr>
            <w:tcW w:w="1220" w:type="dxa"/>
            <w:tcBorders>
              <w:top w:val="single" w:sz="4" w:space="0" w:color="95B3D7"/>
              <w:left w:val="nil"/>
              <w:bottom w:val="single" w:sz="4" w:space="0" w:color="95B3D7"/>
              <w:right w:val="single" w:sz="4" w:space="0" w:color="95B3D7"/>
            </w:tcBorders>
            <w:shd w:val="clear" w:color="DCE6F1" w:fill="DCE6F1"/>
            <w:noWrap/>
            <w:vAlign w:val="bottom"/>
            <w:hideMark/>
          </w:tcPr>
          <w:p w14:paraId="49E38EFA" w14:textId="42A1DACF" w:rsidR="003D552E" w:rsidRPr="008F3401" w:rsidRDefault="008F3401" w:rsidP="003D552E">
            <w:pPr>
              <w:rPr>
                <w:color w:val="000000"/>
                <w:sz w:val="18"/>
                <w:szCs w:val="18"/>
              </w:rPr>
            </w:pPr>
            <w:r>
              <w:rPr>
                <w:color w:val="000000"/>
                <w:sz w:val="18"/>
                <w:szCs w:val="18"/>
              </w:rPr>
              <w:t>LP-</w:t>
            </w:r>
            <w:r w:rsidR="003D552E" w:rsidRPr="008F3401">
              <w:rPr>
                <w:color w:val="000000"/>
                <w:sz w:val="18"/>
                <w:szCs w:val="18"/>
              </w:rPr>
              <w:t>III</w:t>
            </w:r>
          </w:p>
        </w:tc>
      </w:tr>
      <w:tr w:rsidR="003D552E" w:rsidRPr="008F3401" w14:paraId="7C52D60E" w14:textId="77777777" w:rsidTr="003D552E">
        <w:trPr>
          <w:trHeight w:val="315"/>
        </w:trPr>
        <w:tc>
          <w:tcPr>
            <w:tcW w:w="2620" w:type="dxa"/>
            <w:tcBorders>
              <w:top w:val="single" w:sz="4" w:space="0" w:color="95B3D7"/>
              <w:left w:val="nil"/>
              <w:bottom w:val="single" w:sz="4" w:space="0" w:color="95B3D7"/>
              <w:right w:val="nil"/>
            </w:tcBorders>
            <w:shd w:val="clear" w:color="auto" w:fill="auto"/>
            <w:noWrap/>
            <w:vAlign w:val="bottom"/>
            <w:hideMark/>
          </w:tcPr>
          <w:p w14:paraId="680D473D" w14:textId="3697B919" w:rsidR="003D552E" w:rsidRPr="008F3401" w:rsidRDefault="003D552E" w:rsidP="003C7DE2">
            <w:pPr>
              <w:rPr>
                <w:sz w:val="18"/>
                <w:szCs w:val="18"/>
              </w:rPr>
            </w:pPr>
            <w:r w:rsidRPr="008F3401">
              <w:rPr>
                <w:sz w:val="18"/>
                <w:szCs w:val="18"/>
              </w:rPr>
              <w:t xml:space="preserve">McBride, Sarah </w:t>
            </w:r>
            <w:r w:rsidR="003C7DE2">
              <w:rPr>
                <w:sz w:val="18"/>
                <w:szCs w:val="18"/>
              </w:rPr>
              <w:t xml:space="preserve"> </w:t>
            </w:r>
            <w:r w:rsidR="008F3401" w:rsidRPr="003C7DE2">
              <w:rPr>
                <w:sz w:val="16"/>
                <w:szCs w:val="18"/>
              </w:rPr>
              <w:t>(resigned April 2013)</w:t>
            </w:r>
            <w:r w:rsidR="003C7DE2">
              <w:rPr>
                <w:sz w:val="16"/>
                <w:szCs w:val="18"/>
              </w:rPr>
              <w:t>*</w:t>
            </w:r>
          </w:p>
        </w:tc>
        <w:tc>
          <w:tcPr>
            <w:tcW w:w="1220" w:type="dxa"/>
            <w:tcBorders>
              <w:top w:val="single" w:sz="4" w:space="0" w:color="95B3D7"/>
              <w:left w:val="nil"/>
              <w:bottom w:val="single" w:sz="4" w:space="0" w:color="95B3D7"/>
              <w:right w:val="nil"/>
            </w:tcBorders>
            <w:shd w:val="clear" w:color="auto" w:fill="auto"/>
            <w:noWrap/>
            <w:vAlign w:val="bottom"/>
            <w:hideMark/>
          </w:tcPr>
          <w:p w14:paraId="6072E59F" w14:textId="77777777" w:rsidR="003D552E" w:rsidRPr="008F3401" w:rsidRDefault="003D552E" w:rsidP="003D552E">
            <w:pPr>
              <w:jc w:val="center"/>
              <w:rPr>
                <w:sz w:val="18"/>
                <w:szCs w:val="18"/>
              </w:rPr>
            </w:pPr>
            <w:r w:rsidRPr="008F3401">
              <w:rPr>
                <w:sz w:val="18"/>
                <w:szCs w:val="18"/>
              </w:rPr>
              <w:t>20</w:t>
            </w:r>
          </w:p>
        </w:tc>
        <w:tc>
          <w:tcPr>
            <w:tcW w:w="3880" w:type="dxa"/>
            <w:tcBorders>
              <w:top w:val="single" w:sz="4" w:space="0" w:color="95B3D7"/>
              <w:left w:val="nil"/>
              <w:bottom w:val="single" w:sz="4" w:space="0" w:color="95B3D7"/>
              <w:right w:val="nil"/>
            </w:tcBorders>
            <w:shd w:val="clear" w:color="auto" w:fill="auto"/>
            <w:noWrap/>
            <w:vAlign w:val="bottom"/>
            <w:hideMark/>
          </w:tcPr>
          <w:p w14:paraId="32DFE545" w14:textId="77777777" w:rsidR="003D552E" w:rsidRPr="008F3401" w:rsidRDefault="003D552E" w:rsidP="003D552E">
            <w:pPr>
              <w:rPr>
                <w:color w:val="000000"/>
                <w:sz w:val="18"/>
                <w:szCs w:val="18"/>
              </w:rPr>
            </w:pPr>
            <w:r w:rsidRPr="008F3401">
              <w:rPr>
                <w:color w:val="000000"/>
                <w:sz w:val="18"/>
                <w:szCs w:val="18"/>
              </w:rPr>
              <w:t xml:space="preserve">Acquisitions  Assistant II  </w:t>
            </w:r>
          </w:p>
        </w:tc>
        <w:tc>
          <w:tcPr>
            <w:tcW w:w="1220" w:type="dxa"/>
            <w:tcBorders>
              <w:top w:val="single" w:sz="4" w:space="0" w:color="95B3D7"/>
              <w:left w:val="nil"/>
              <w:bottom w:val="single" w:sz="4" w:space="0" w:color="95B3D7"/>
              <w:right w:val="single" w:sz="4" w:space="0" w:color="95B3D7"/>
            </w:tcBorders>
            <w:shd w:val="clear" w:color="auto" w:fill="auto"/>
            <w:noWrap/>
            <w:vAlign w:val="bottom"/>
            <w:hideMark/>
          </w:tcPr>
          <w:p w14:paraId="526B601B" w14:textId="7A4D04C2" w:rsidR="003D552E" w:rsidRPr="008F3401" w:rsidRDefault="00EE245D" w:rsidP="003D552E">
            <w:pPr>
              <w:rPr>
                <w:sz w:val="18"/>
                <w:szCs w:val="18"/>
              </w:rPr>
            </w:pPr>
            <w:r>
              <w:rPr>
                <w:sz w:val="18"/>
                <w:szCs w:val="18"/>
              </w:rPr>
              <w:t>AAT C</w:t>
            </w:r>
          </w:p>
        </w:tc>
      </w:tr>
      <w:tr w:rsidR="003D552E" w:rsidRPr="008F3401" w14:paraId="2EBE6479" w14:textId="77777777" w:rsidTr="003D552E">
        <w:trPr>
          <w:trHeight w:val="315"/>
        </w:trPr>
        <w:tc>
          <w:tcPr>
            <w:tcW w:w="2620" w:type="dxa"/>
            <w:tcBorders>
              <w:top w:val="single" w:sz="4" w:space="0" w:color="95B3D7"/>
              <w:left w:val="nil"/>
              <w:bottom w:val="single" w:sz="4" w:space="0" w:color="95B3D7"/>
              <w:right w:val="nil"/>
            </w:tcBorders>
            <w:shd w:val="clear" w:color="DCE6F1" w:fill="DCE6F1"/>
            <w:noWrap/>
            <w:vAlign w:val="bottom"/>
            <w:hideMark/>
          </w:tcPr>
          <w:p w14:paraId="10EAC6A8" w14:textId="77777777" w:rsidR="003D552E" w:rsidRPr="008F3401" w:rsidRDefault="003D552E" w:rsidP="003D552E">
            <w:pPr>
              <w:rPr>
                <w:sz w:val="18"/>
                <w:szCs w:val="18"/>
              </w:rPr>
            </w:pPr>
            <w:r w:rsidRPr="008F3401">
              <w:rPr>
                <w:sz w:val="18"/>
                <w:szCs w:val="18"/>
              </w:rPr>
              <w:t>McIntyre, Julie P</w:t>
            </w:r>
          </w:p>
        </w:tc>
        <w:tc>
          <w:tcPr>
            <w:tcW w:w="1220" w:type="dxa"/>
            <w:tcBorders>
              <w:top w:val="single" w:sz="4" w:space="0" w:color="95B3D7"/>
              <w:left w:val="nil"/>
              <w:bottom w:val="single" w:sz="4" w:space="0" w:color="95B3D7"/>
              <w:right w:val="nil"/>
            </w:tcBorders>
            <w:shd w:val="clear" w:color="DCE6F1" w:fill="DCE6F1"/>
            <w:noWrap/>
            <w:vAlign w:val="bottom"/>
            <w:hideMark/>
          </w:tcPr>
          <w:p w14:paraId="19D3E058" w14:textId="77777777" w:rsidR="003D552E" w:rsidRPr="008F3401" w:rsidRDefault="003D552E" w:rsidP="003D552E">
            <w:pPr>
              <w:jc w:val="center"/>
              <w:rPr>
                <w:sz w:val="18"/>
                <w:szCs w:val="18"/>
              </w:rPr>
            </w:pPr>
            <w:r w:rsidRPr="008F3401">
              <w:rPr>
                <w:sz w:val="18"/>
                <w:szCs w:val="18"/>
              </w:rPr>
              <w:t>37.5</w:t>
            </w:r>
          </w:p>
        </w:tc>
        <w:tc>
          <w:tcPr>
            <w:tcW w:w="3880" w:type="dxa"/>
            <w:tcBorders>
              <w:top w:val="single" w:sz="4" w:space="0" w:color="95B3D7"/>
              <w:left w:val="nil"/>
              <w:bottom w:val="single" w:sz="4" w:space="0" w:color="95B3D7"/>
              <w:right w:val="nil"/>
            </w:tcBorders>
            <w:shd w:val="clear" w:color="DCE6F1" w:fill="DCE6F1"/>
            <w:noWrap/>
            <w:vAlign w:val="bottom"/>
            <w:hideMark/>
          </w:tcPr>
          <w:p w14:paraId="7052441E" w14:textId="77777777" w:rsidR="003D552E" w:rsidRPr="008F3401" w:rsidRDefault="003D552E" w:rsidP="003D552E">
            <w:pPr>
              <w:rPr>
                <w:sz w:val="18"/>
                <w:szCs w:val="18"/>
              </w:rPr>
            </w:pPr>
            <w:r w:rsidRPr="008F3401">
              <w:rPr>
                <w:sz w:val="18"/>
                <w:szCs w:val="18"/>
              </w:rPr>
              <w:t xml:space="preserve">Acquisitions Supervisor </w:t>
            </w:r>
          </w:p>
        </w:tc>
        <w:tc>
          <w:tcPr>
            <w:tcW w:w="1220" w:type="dxa"/>
            <w:tcBorders>
              <w:top w:val="single" w:sz="4" w:space="0" w:color="95B3D7"/>
              <w:left w:val="nil"/>
              <w:bottom w:val="single" w:sz="4" w:space="0" w:color="95B3D7"/>
              <w:right w:val="single" w:sz="4" w:space="0" w:color="95B3D7"/>
            </w:tcBorders>
            <w:shd w:val="clear" w:color="DCE6F1" w:fill="DCE6F1"/>
            <w:noWrap/>
            <w:vAlign w:val="bottom"/>
            <w:hideMark/>
          </w:tcPr>
          <w:p w14:paraId="1F0C1CED" w14:textId="77777777" w:rsidR="003D552E" w:rsidRPr="008F3401" w:rsidRDefault="003D552E" w:rsidP="003D552E">
            <w:pPr>
              <w:rPr>
                <w:sz w:val="18"/>
                <w:szCs w:val="18"/>
              </w:rPr>
            </w:pPr>
            <w:r w:rsidRPr="008F3401">
              <w:rPr>
                <w:sz w:val="18"/>
                <w:szCs w:val="18"/>
              </w:rPr>
              <w:t>DRM B</w:t>
            </w:r>
          </w:p>
        </w:tc>
      </w:tr>
      <w:tr w:rsidR="003D552E" w:rsidRPr="008F3401" w14:paraId="5A733AF8" w14:textId="77777777" w:rsidTr="003D552E">
        <w:trPr>
          <w:trHeight w:val="315"/>
        </w:trPr>
        <w:tc>
          <w:tcPr>
            <w:tcW w:w="2620" w:type="dxa"/>
            <w:tcBorders>
              <w:top w:val="single" w:sz="4" w:space="0" w:color="95B3D7"/>
              <w:left w:val="nil"/>
              <w:bottom w:val="single" w:sz="4" w:space="0" w:color="95B3D7"/>
              <w:right w:val="nil"/>
            </w:tcBorders>
            <w:shd w:val="clear" w:color="auto" w:fill="auto"/>
            <w:noWrap/>
            <w:vAlign w:val="bottom"/>
            <w:hideMark/>
          </w:tcPr>
          <w:p w14:paraId="59214E85" w14:textId="77777777" w:rsidR="003D552E" w:rsidRPr="008F3401" w:rsidRDefault="003D552E" w:rsidP="003D552E">
            <w:pPr>
              <w:rPr>
                <w:sz w:val="18"/>
                <w:szCs w:val="18"/>
              </w:rPr>
            </w:pPr>
            <w:r w:rsidRPr="008F3401">
              <w:rPr>
                <w:sz w:val="18"/>
                <w:szCs w:val="18"/>
              </w:rPr>
              <w:t>Peltzer, Jan E</w:t>
            </w:r>
          </w:p>
        </w:tc>
        <w:tc>
          <w:tcPr>
            <w:tcW w:w="1220" w:type="dxa"/>
            <w:tcBorders>
              <w:top w:val="single" w:sz="4" w:space="0" w:color="95B3D7"/>
              <w:left w:val="nil"/>
              <w:bottom w:val="single" w:sz="4" w:space="0" w:color="95B3D7"/>
              <w:right w:val="nil"/>
            </w:tcBorders>
            <w:shd w:val="clear" w:color="auto" w:fill="auto"/>
            <w:noWrap/>
            <w:vAlign w:val="bottom"/>
            <w:hideMark/>
          </w:tcPr>
          <w:p w14:paraId="6DCE38FA" w14:textId="77777777" w:rsidR="003D552E" w:rsidRPr="008F3401" w:rsidRDefault="003D552E" w:rsidP="003D552E">
            <w:pPr>
              <w:jc w:val="center"/>
              <w:rPr>
                <w:sz w:val="18"/>
                <w:szCs w:val="18"/>
              </w:rPr>
            </w:pPr>
            <w:r w:rsidRPr="008F3401">
              <w:rPr>
                <w:sz w:val="18"/>
                <w:szCs w:val="18"/>
              </w:rPr>
              <w:t>37.5</w:t>
            </w:r>
          </w:p>
        </w:tc>
        <w:tc>
          <w:tcPr>
            <w:tcW w:w="3880" w:type="dxa"/>
            <w:tcBorders>
              <w:top w:val="single" w:sz="4" w:space="0" w:color="95B3D7"/>
              <w:left w:val="nil"/>
              <w:bottom w:val="single" w:sz="4" w:space="0" w:color="95B3D7"/>
              <w:right w:val="nil"/>
            </w:tcBorders>
            <w:shd w:val="clear" w:color="auto" w:fill="auto"/>
            <w:noWrap/>
            <w:vAlign w:val="bottom"/>
            <w:hideMark/>
          </w:tcPr>
          <w:p w14:paraId="1B6CC7E8" w14:textId="77777777" w:rsidR="003D552E" w:rsidRPr="008F3401" w:rsidRDefault="003D552E" w:rsidP="003D552E">
            <w:pPr>
              <w:rPr>
                <w:sz w:val="18"/>
                <w:szCs w:val="18"/>
              </w:rPr>
            </w:pPr>
            <w:r w:rsidRPr="008F3401">
              <w:rPr>
                <w:sz w:val="18"/>
                <w:szCs w:val="18"/>
              </w:rPr>
              <w:t>Electronic Resources Specialist</w:t>
            </w:r>
          </w:p>
        </w:tc>
        <w:tc>
          <w:tcPr>
            <w:tcW w:w="1220" w:type="dxa"/>
            <w:tcBorders>
              <w:top w:val="single" w:sz="4" w:space="0" w:color="95B3D7"/>
              <w:left w:val="nil"/>
              <w:bottom w:val="single" w:sz="4" w:space="0" w:color="95B3D7"/>
              <w:right w:val="single" w:sz="4" w:space="0" w:color="95B3D7"/>
            </w:tcBorders>
            <w:shd w:val="clear" w:color="auto" w:fill="auto"/>
            <w:noWrap/>
            <w:vAlign w:val="bottom"/>
            <w:hideMark/>
          </w:tcPr>
          <w:p w14:paraId="373DD723" w14:textId="77777777" w:rsidR="003D552E" w:rsidRPr="008F3401" w:rsidRDefault="003D552E" w:rsidP="003D552E">
            <w:pPr>
              <w:rPr>
                <w:sz w:val="18"/>
                <w:szCs w:val="18"/>
              </w:rPr>
            </w:pPr>
            <w:r w:rsidRPr="008F3401">
              <w:rPr>
                <w:sz w:val="18"/>
                <w:szCs w:val="18"/>
              </w:rPr>
              <w:t>DRM A</w:t>
            </w:r>
          </w:p>
        </w:tc>
      </w:tr>
      <w:tr w:rsidR="003D552E" w:rsidRPr="008F3401" w14:paraId="4BEED734" w14:textId="77777777" w:rsidTr="003D552E">
        <w:trPr>
          <w:trHeight w:val="315"/>
        </w:trPr>
        <w:tc>
          <w:tcPr>
            <w:tcW w:w="2620" w:type="dxa"/>
            <w:tcBorders>
              <w:top w:val="single" w:sz="4" w:space="0" w:color="95B3D7"/>
              <w:left w:val="nil"/>
              <w:bottom w:val="single" w:sz="4" w:space="0" w:color="95B3D7"/>
              <w:right w:val="nil"/>
            </w:tcBorders>
            <w:shd w:val="clear" w:color="DCE6F1" w:fill="DCE6F1"/>
            <w:noWrap/>
            <w:vAlign w:val="bottom"/>
            <w:hideMark/>
          </w:tcPr>
          <w:p w14:paraId="11AA3375" w14:textId="77777777" w:rsidR="003D552E" w:rsidRPr="008F3401" w:rsidRDefault="003D552E" w:rsidP="003D552E">
            <w:pPr>
              <w:rPr>
                <w:sz w:val="18"/>
                <w:szCs w:val="18"/>
              </w:rPr>
            </w:pPr>
            <w:r w:rsidRPr="008F3401">
              <w:rPr>
                <w:sz w:val="18"/>
                <w:szCs w:val="18"/>
              </w:rPr>
              <w:t>Sterling, Barbara W</w:t>
            </w:r>
          </w:p>
        </w:tc>
        <w:tc>
          <w:tcPr>
            <w:tcW w:w="1220" w:type="dxa"/>
            <w:tcBorders>
              <w:top w:val="single" w:sz="4" w:space="0" w:color="95B3D7"/>
              <w:left w:val="nil"/>
              <w:bottom w:val="single" w:sz="4" w:space="0" w:color="95B3D7"/>
              <w:right w:val="nil"/>
            </w:tcBorders>
            <w:shd w:val="clear" w:color="DCE6F1" w:fill="DCE6F1"/>
            <w:noWrap/>
            <w:vAlign w:val="bottom"/>
            <w:hideMark/>
          </w:tcPr>
          <w:p w14:paraId="4984D08B" w14:textId="77777777" w:rsidR="003D552E" w:rsidRPr="008F3401" w:rsidRDefault="003D552E" w:rsidP="003D552E">
            <w:pPr>
              <w:jc w:val="center"/>
              <w:rPr>
                <w:sz w:val="18"/>
                <w:szCs w:val="18"/>
              </w:rPr>
            </w:pPr>
            <w:r w:rsidRPr="008F3401">
              <w:rPr>
                <w:sz w:val="18"/>
                <w:szCs w:val="18"/>
              </w:rPr>
              <w:t>37.5</w:t>
            </w:r>
          </w:p>
        </w:tc>
        <w:tc>
          <w:tcPr>
            <w:tcW w:w="3880" w:type="dxa"/>
            <w:tcBorders>
              <w:top w:val="single" w:sz="4" w:space="0" w:color="95B3D7"/>
              <w:left w:val="nil"/>
              <w:bottom w:val="single" w:sz="4" w:space="0" w:color="95B3D7"/>
              <w:right w:val="nil"/>
            </w:tcBorders>
            <w:shd w:val="clear" w:color="DCE6F1" w:fill="DCE6F1"/>
            <w:noWrap/>
            <w:vAlign w:val="bottom"/>
            <w:hideMark/>
          </w:tcPr>
          <w:p w14:paraId="07413174" w14:textId="68947889" w:rsidR="003D552E" w:rsidRPr="008F3401" w:rsidRDefault="003C7DE2" w:rsidP="003D552E">
            <w:pPr>
              <w:rPr>
                <w:sz w:val="18"/>
                <w:szCs w:val="18"/>
              </w:rPr>
            </w:pPr>
            <w:r>
              <w:rPr>
                <w:sz w:val="18"/>
                <w:szCs w:val="18"/>
              </w:rPr>
              <w:t>Collections Analysis &amp; Financial Specialist</w:t>
            </w:r>
          </w:p>
        </w:tc>
        <w:tc>
          <w:tcPr>
            <w:tcW w:w="1220" w:type="dxa"/>
            <w:tcBorders>
              <w:top w:val="single" w:sz="4" w:space="0" w:color="95B3D7"/>
              <w:left w:val="nil"/>
              <w:bottom w:val="single" w:sz="4" w:space="0" w:color="95B3D7"/>
              <w:right w:val="single" w:sz="4" w:space="0" w:color="95B3D7"/>
            </w:tcBorders>
            <w:shd w:val="clear" w:color="DCE6F1" w:fill="DCE6F1"/>
            <w:noWrap/>
            <w:vAlign w:val="bottom"/>
            <w:hideMark/>
          </w:tcPr>
          <w:p w14:paraId="6B12D128" w14:textId="595AE3A3" w:rsidR="003D552E" w:rsidRPr="008F3401" w:rsidRDefault="003C7DE2" w:rsidP="003D552E">
            <w:pPr>
              <w:rPr>
                <w:sz w:val="18"/>
                <w:szCs w:val="18"/>
              </w:rPr>
            </w:pPr>
            <w:r>
              <w:rPr>
                <w:sz w:val="18"/>
                <w:szCs w:val="18"/>
              </w:rPr>
              <w:t>DRM A</w:t>
            </w:r>
          </w:p>
        </w:tc>
      </w:tr>
      <w:tr w:rsidR="003D552E" w:rsidRPr="008F3401" w14:paraId="1D9F7D35" w14:textId="77777777" w:rsidTr="003D552E">
        <w:trPr>
          <w:trHeight w:val="315"/>
        </w:trPr>
        <w:tc>
          <w:tcPr>
            <w:tcW w:w="2620" w:type="dxa"/>
            <w:tcBorders>
              <w:top w:val="single" w:sz="4" w:space="0" w:color="95B3D7"/>
              <w:left w:val="nil"/>
              <w:bottom w:val="single" w:sz="4" w:space="0" w:color="95B3D7"/>
              <w:right w:val="nil"/>
            </w:tcBorders>
            <w:shd w:val="clear" w:color="auto" w:fill="auto"/>
            <w:noWrap/>
            <w:vAlign w:val="bottom"/>
            <w:hideMark/>
          </w:tcPr>
          <w:p w14:paraId="24C2C07B" w14:textId="77777777" w:rsidR="003D552E" w:rsidRPr="008F3401" w:rsidRDefault="003D552E" w:rsidP="003D552E">
            <w:pPr>
              <w:rPr>
                <w:sz w:val="18"/>
                <w:szCs w:val="18"/>
              </w:rPr>
            </w:pPr>
            <w:r w:rsidRPr="008F3401">
              <w:rPr>
                <w:sz w:val="18"/>
                <w:szCs w:val="18"/>
              </w:rPr>
              <w:t>Torrey, Rebecca M</w:t>
            </w:r>
          </w:p>
        </w:tc>
        <w:tc>
          <w:tcPr>
            <w:tcW w:w="1220" w:type="dxa"/>
            <w:tcBorders>
              <w:top w:val="single" w:sz="4" w:space="0" w:color="95B3D7"/>
              <w:left w:val="nil"/>
              <w:bottom w:val="single" w:sz="4" w:space="0" w:color="95B3D7"/>
              <w:right w:val="nil"/>
            </w:tcBorders>
            <w:shd w:val="clear" w:color="auto" w:fill="auto"/>
            <w:noWrap/>
            <w:vAlign w:val="bottom"/>
            <w:hideMark/>
          </w:tcPr>
          <w:p w14:paraId="5E5EF950" w14:textId="77777777" w:rsidR="003D552E" w:rsidRPr="008F3401" w:rsidRDefault="003D552E" w:rsidP="003D552E">
            <w:pPr>
              <w:jc w:val="center"/>
              <w:rPr>
                <w:sz w:val="18"/>
                <w:szCs w:val="18"/>
              </w:rPr>
            </w:pPr>
            <w:r w:rsidRPr="008F3401">
              <w:rPr>
                <w:sz w:val="18"/>
                <w:szCs w:val="18"/>
              </w:rPr>
              <w:t>37.5</w:t>
            </w:r>
          </w:p>
        </w:tc>
        <w:tc>
          <w:tcPr>
            <w:tcW w:w="3880" w:type="dxa"/>
            <w:tcBorders>
              <w:top w:val="single" w:sz="4" w:space="0" w:color="95B3D7"/>
              <w:left w:val="nil"/>
              <w:bottom w:val="single" w:sz="4" w:space="0" w:color="95B3D7"/>
              <w:right w:val="nil"/>
            </w:tcBorders>
            <w:shd w:val="clear" w:color="auto" w:fill="auto"/>
            <w:noWrap/>
            <w:vAlign w:val="bottom"/>
            <w:hideMark/>
          </w:tcPr>
          <w:p w14:paraId="7C8F489A" w14:textId="77777777" w:rsidR="003D552E" w:rsidRPr="008F3401" w:rsidRDefault="003D552E" w:rsidP="003D552E">
            <w:pPr>
              <w:rPr>
                <w:sz w:val="18"/>
                <w:szCs w:val="18"/>
              </w:rPr>
            </w:pPr>
            <w:r w:rsidRPr="008F3401">
              <w:rPr>
                <w:sz w:val="18"/>
                <w:szCs w:val="18"/>
              </w:rPr>
              <w:t>Digital Resources Coordinator</w:t>
            </w:r>
          </w:p>
        </w:tc>
        <w:tc>
          <w:tcPr>
            <w:tcW w:w="1220" w:type="dxa"/>
            <w:tcBorders>
              <w:top w:val="single" w:sz="4" w:space="0" w:color="95B3D7"/>
              <w:left w:val="nil"/>
              <w:bottom w:val="single" w:sz="4" w:space="0" w:color="95B3D7"/>
              <w:right w:val="single" w:sz="4" w:space="0" w:color="95B3D7"/>
            </w:tcBorders>
            <w:shd w:val="clear" w:color="auto" w:fill="auto"/>
            <w:noWrap/>
            <w:vAlign w:val="bottom"/>
            <w:hideMark/>
          </w:tcPr>
          <w:p w14:paraId="1FE13448" w14:textId="77777777" w:rsidR="003D552E" w:rsidRPr="008F3401" w:rsidRDefault="003D552E" w:rsidP="003D552E">
            <w:pPr>
              <w:rPr>
                <w:sz w:val="18"/>
                <w:szCs w:val="18"/>
              </w:rPr>
            </w:pPr>
            <w:r w:rsidRPr="008F3401">
              <w:rPr>
                <w:sz w:val="18"/>
                <w:szCs w:val="18"/>
              </w:rPr>
              <w:t>DRM B</w:t>
            </w:r>
          </w:p>
        </w:tc>
      </w:tr>
      <w:tr w:rsidR="003D552E" w:rsidRPr="008F3401" w14:paraId="66B87D8D" w14:textId="77777777" w:rsidTr="003D552E">
        <w:trPr>
          <w:trHeight w:val="315"/>
        </w:trPr>
        <w:tc>
          <w:tcPr>
            <w:tcW w:w="2620" w:type="dxa"/>
            <w:tcBorders>
              <w:top w:val="single" w:sz="4" w:space="0" w:color="95B3D7"/>
              <w:left w:val="nil"/>
              <w:bottom w:val="single" w:sz="4" w:space="0" w:color="95B3D7"/>
              <w:right w:val="nil"/>
            </w:tcBorders>
            <w:shd w:val="clear" w:color="DCE6F1" w:fill="DCE6F1"/>
            <w:noWrap/>
            <w:vAlign w:val="bottom"/>
            <w:hideMark/>
          </w:tcPr>
          <w:p w14:paraId="0A9325EF" w14:textId="77777777" w:rsidR="003D552E" w:rsidRPr="008F3401" w:rsidRDefault="003D552E" w:rsidP="003D552E">
            <w:pPr>
              <w:rPr>
                <w:sz w:val="18"/>
                <w:szCs w:val="18"/>
              </w:rPr>
            </w:pPr>
            <w:r w:rsidRPr="008F3401">
              <w:rPr>
                <w:sz w:val="18"/>
                <w:szCs w:val="18"/>
              </w:rPr>
              <w:t>Vinapol, Donna M</w:t>
            </w:r>
          </w:p>
        </w:tc>
        <w:tc>
          <w:tcPr>
            <w:tcW w:w="1220" w:type="dxa"/>
            <w:tcBorders>
              <w:top w:val="single" w:sz="4" w:space="0" w:color="95B3D7"/>
              <w:left w:val="nil"/>
              <w:bottom w:val="single" w:sz="4" w:space="0" w:color="95B3D7"/>
              <w:right w:val="nil"/>
            </w:tcBorders>
            <w:shd w:val="clear" w:color="DCE6F1" w:fill="DCE6F1"/>
            <w:noWrap/>
            <w:vAlign w:val="bottom"/>
            <w:hideMark/>
          </w:tcPr>
          <w:p w14:paraId="4A2306D5" w14:textId="77777777" w:rsidR="003D552E" w:rsidRPr="008F3401" w:rsidRDefault="003D552E" w:rsidP="003D552E">
            <w:pPr>
              <w:jc w:val="center"/>
              <w:rPr>
                <w:sz w:val="18"/>
                <w:szCs w:val="18"/>
              </w:rPr>
            </w:pPr>
            <w:r w:rsidRPr="008F3401">
              <w:rPr>
                <w:sz w:val="18"/>
                <w:szCs w:val="18"/>
              </w:rPr>
              <w:t>37.5</w:t>
            </w:r>
          </w:p>
        </w:tc>
        <w:tc>
          <w:tcPr>
            <w:tcW w:w="3880" w:type="dxa"/>
            <w:tcBorders>
              <w:top w:val="single" w:sz="4" w:space="0" w:color="95B3D7"/>
              <w:left w:val="nil"/>
              <w:bottom w:val="single" w:sz="4" w:space="0" w:color="95B3D7"/>
              <w:right w:val="nil"/>
            </w:tcBorders>
            <w:shd w:val="clear" w:color="DCE6F1" w:fill="DCE6F1"/>
            <w:noWrap/>
            <w:vAlign w:val="bottom"/>
            <w:hideMark/>
          </w:tcPr>
          <w:p w14:paraId="3CC9FE62" w14:textId="77777777" w:rsidR="003D552E" w:rsidRPr="008F3401" w:rsidRDefault="003D552E" w:rsidP="003D552E">
            <w:pPr>
              <w:rPr>
                <w:sz w:val="18"/>
                <w:szCs w:val="18"/>
              </w:rPr>
            </w:pPr>
            <w:r w:rsidRPr="008F3401">
              <w:rPr>
                <w:sz w:val="18"/>
                <w:szCs w:val="18"/>
              </w:rPr>
              <w:t>Continuing Resources Specialist</w:t>
            </w:r>
          </w:p>
        </w:tc>
        <w:tc>
          <w:tcPr>
            <w:tcW w:w="1220" w:type="dxa"/>
            <w:tcBorders>
              <w:top w:val="single" w:sz="4" w:space="0" w:color="95B3D7"/>
              <w:left w:val="nil"/>
              <w:bottom w:val="single" w:sz="4" w:space="0" w:color="95B3D7"/>
              <w:right w:val="single" w:sz="4" w:space="0" w:color="95B3D7"/>
            </w:tcBorders>
            <w:shd w:val="clear" w:color="DCE6F1" w:fill="DCE6F1"/>
            <w:noWrap/>
            <w:vAlign w:val="bottom"/>
            <w:hideMark/>
          </w:tcPr>
          <w:p w14:paraId="2C30C9BF" w14:textId="77777777" w:rsidR="003D552E" w:rsidRPr="008F3401" w:rsidRDefault="003D552E" w:rsidP="003D552E">
            <w:pPr>
              <w:rPr>
                <w:sz w:val="18"/>
                <w:szCs w:val="18"/>
              </w:rPr>
            </w:pPr>
            <w:r w:rsidRPr="008F3401">
              <w:rPr>
                <w:sz w:val="18"/>
                <w:szCs w:val="18"/>
              </w:rPr>
              <w:t>DRM A</w:t>
            </w:r>
          </w:p>
        </w:tc>
      </w:tr>
      <w:tr w:rsidR="003D552E" w:rsidRPr="008F3401" w14:paraId="6CAF0E8A" w14:textId="77777777" w:rsidTr="003D552E">
        <w:trPr>
          <w:trHeight w:val="315"/>
        </w:trPr>
        <w:tc>
          <w:tcPr>
            <w:tcW w:w="2620" w:type="dxa"/>
            <w:tcBorders>
              <w:top w:val="single" w:sz="4" w:space="0" w:color="95B3D7"/>
              <w:left w:val="nil"/>
              <w:bottom w:val="single" w:sz="4" w:space="0" w:color="95B3D7"/>
              <w:right w:val="nil"/>
            </w:tcBorders>
            <w:shd w:val="clear" w:color="auto" w:fill="auto"/>
            <w:noWrap/>
            <w:vAlign w:val="bottom"/>
            <w:hideMark/>
          </w:tcPr>
          <w:p w14:paraId="4EB569E8" w14:textId="77777777" w:rsidR="003D552E" w:rsidRPr="008F3401" w:rsidRDefault="003D552E" w:rsidP="003D552E">
            <w:pPr>
              <w:rPr>
                <w:sz w:val="18"/>
                <w:szCs w:val="18"/>
              </w:rPr>
            </w:pPr>
            <w:r w:rsidRPr="008F3401">
              <w:rPr>
                <w:sz w:val="18"/>
                <w:szCs w:val="18"/>
              </w:rPr>
              <w:t>Walker, Kathleen A</w:t>
            </w:r>
          </w:p>
        </w:tc>
        <w:tc>
          <w:tcPr>
            <w:tcW w:w="1220" w:type="dxa"/>
            <w:tcBorders>
              <w:top w:val="single" w:sz="4" w:space="0" w:color="95B3D7"/>
              <w:left w:val="nil"/>
              <w:bottom w:val="single" w:sz="4" w:space="0" w:color="95B3D7"/>
              <w:right w:val="nil"/>
            </w:tcBorders>
            <w:shd w:val="clear" w:color="auto" w:fill="auto"/>
            <w:noWrap/>
            <w:vAlign w:val="bottom"/>
            <w:hideMark/>
          </w:tcPr>
          <w:p w14:paraId="20ACC166" w14:textId="77777777" w:rsidR="003D552E" w:rsidRPr="008F3401" w:rsidRDefault="003D552E" w:rsidP="003D552E">
            <w:pPr>
              <w:jc w:val="center"/>
              <w:rPr>
                <w:sz w:val="18"/>
                <w:szCs w:val="18"/>
              </w:rPr>
            </w:pPr>
            <w:r w:rsidRPr="008F3401">
              <w:rPr>
                <w:sz w:val="18"/>
                <w:szCs w:val="18"/>
              </w:rPr>
              <w:t>37.5</w:t>
            </w:r>
          </w:p>
        </w:tc>
        <w:tc>
          <w:tcPr>
            <w:tcW w:w="3880" w:type="dxa"/>
            <w:tcBorders>
              <w:top w:val="single" w:sz="4" w:space="0" w:color="95B3D7"/>
              <w:left w:val="nil"/>
              <w:bottom w:val="single" w:sz="4" w:space="0" w:color="95B3D7"/>
              <w:right w:val="nil"/>
            </w:tcBorders>
            <w:shd w:val="clear" w:color="auto" w:fill="auto"/>
            <w:noWrap/>
            <w:vAlign w:val="bottom"/>
            <w:hideMark/>
          </w:tcPr>
          <w:p w14:paraId="1E8430E9" w14:textId="77777777" w:rsidR="003D552E" w:rsidRPr="008F3401" w:rsidRDefault="003D552E" w:rsidP="003D552E">
            <w:pPr>
              <w:rPr>
                <w:sz w:val="18"/>
                <w:szCs w:val="18"/>
              </w:rPr>
            </w:pPr>
            <w:r w:rsidRPr="008F3401">
              <w:rPr>
                <w:sz w:val="18"/>
                <w:szCs w:val="18"/>
              </w:rPr>
              <w:t xml:space="preserve">Acquisitions Supervisor </w:t>
            </w:r>
          </w:p>
        </w:tc>
        <w:tc>
          <w:tcPr>
            <w:tcW w:w="1220" w:type="dxa"/>
            <w:tcBorders>
              <w:top w:val="single" w:sz="4" w:space="0" w:color="95B3D7"/>
              <w:left w:val="nil"/>
              <w:bottom w:val="single" w:sz="4" w:space="0" w:color="95B3D7"/>
              <w:right w:val="single" w:sz="4" w:space="0" w:color="95B3D7"/>
            </w:tcBorders>
            <w:shd w:val="clear" w:color="auto" w:fill="auto"/>
            <w:noWrap/>
            <w:vAlign w:val="bottom"/>
            <w:hideMark/>
          </w:tcPr>
          <w:p w14:paraId="50551FBA" w14:textId="77777777" w:rsidR="003D552E" w:rsidRPr="008F3401" w:rsidRDefault="003D552E" w:rsidP="003D552E">
            <w:pPr>
              <w:rPr>
                <w:sz w:val="18"/>
                <w:szCs w:val="18"/>
              </w:rPr>
            </w:pPr>
            <w:r w:rsidRPr="008F3401">
              <w:rPr>
                <w:sz w:val="18"/>
                <w:szCs w:val="18"/>
              </w:rPr>
              <w:t>DRM B</w:t>
            </w:r>
          </w:p>
        </w:tc>
      </w:tr>
      <w:tr w:rsidR="003D552E" w:rsidRPr="008F3401" w14:paraId="25C7BD50" w14:textId="77777777" w:rsidTr="003D552E">
        <w:trPr>
          <w:trHeight w:val="315"/>
        </w:trPr>
        <w:tc>
          <w:tcPr>
            <w:tcW w:w="2620" w:type="dxa"/>
            <w:tcBorders>
              <w:top w:val="single" w:sz="4" w:space="0" w:color="95B3D7"/>
              <w:left w:val="nil"/>
              <w:bottom w:val="single" w:sz="4" w:space="0" w:color="95B3D7"/>
              <w:right w:val="nil"/>
            </w:tcBorders>
            <w:shd w:val="clear" w:color="DCE6F1" w:fill="DCE6F1"/>
            <w:noWrap/>
            <w:vAlign w:val="bottom"/>
            <w:hideMark/>
          </w:tcPr>
          <w:p w14:paraId="12CDBA86" w14:textId="77777777" w:rsidR="003D552E" w:rsidRPr="008F3401" w:rsidRDefault="003D552E" w:rsidP="003D552E">
            <w:pPr>
              <w:rPr>
                <w:sz w:val="18"/>
                <w:szCs w:val="18"/>
              </w:rPr>
            </w:pPr>
            <w:r w:rsidRPr="008F3401">
              <w:rPr>
                <w:sz w:val="18"/>
                <w:szCs w:val="18"/>
              </w:rPr>
              <w:t>Welch, Karen J</w:t>
            </w:r>
          </w:p>
        </w:tc>
        <w:tc>
          <w:tcPr>
            <w:tcW w:w="1220" w:type="dxa"/>
            <w:tcBorders>
              <w:top w:val="single" w:sz="4" w:space="0" w:color="95B3D7"/>
              <w:left w:val="nil"/>
              <w:bottom w:val="single" w:sz="4" w:space="0" w:color="95B3D7"/>
              <w:right w:val="nil"/>
            </w:tcBorders>
            <w:shd w:val="clear" w:color="DCE6F1" w:fill="DCE6F1"/>
            <w:noWrap/>
            <w:vAlign w:val="bottom"/>
            <w:hideMark/>
          </w:tcPr>
          <w:p w14:paraId="797959DA" w14:textId="77777777" w:rsidR="003D552E" w:rsidRPr="008F3401" w:rsidRDefault="003D552E" w:rsidP="003D552E">
            <w:pPr>
              <w:jc w:val="center"/>
              <w:rPr>
                <w:sz w:val="18"/>
                <w:szCs w:val="18"/>
              </w:rPr>
            </w:pPr>
            <w:r w:rsidRPr="008F3401">
              <w:rPr>
                <w:sz w:val="18"/>
                <w:szCs w:val="18"/>
              </w:rPr>
              <w:t>37.5</w:t>
            </w:r>
          </w:p>
        </w:tc>
        <w:tc>
          <w:tcPr>
            <w:tcW w:w="3880" w:type="dxa"/>
            <w:tcBorders>
              <w:top w:val="single" w:sz="4" w:space="0" w:color="95B3D7"/>
              <w:left w:val="nil"/>
              <w:bottom w:val="single" w:sz="4" w:space="0" w:color="95B3D7"/>
              <w:right w:val="nil"/>
            </w:tcBorders>
            <w:shd w:val="clear" w:color="DCE6F1" w:fill="DCE6F1"/>
            <w:noWrap/>
            <w:vAlign w:val="bottom"/>
            <w:hideMark/>
          </w:tcPr>
          <w:p w14:paraId="3F7902B9" w14:textId="77777777" w:rsidR="003D552E" w:rsidRPr="008F3401" w:rsidRDefault="003D552E" w:rsidP="003D552E">
            <w:pPr>
              <w:rPr>
                <w:sz w:val="18"/>
                <w:szCs w:val="18"/>
              </w:rPr>
            </w:pPr>
            <w:r w:rsidRPr="008F3401">
              <w:rPr>
                <w:sz w:val="18"/>
                <w:szCs w:val="18"/>
              </w:rPr>
              <w:t>Acquisitions  Assistant II</w:t>
            </w:r>
          </w:p>
        </w:tc>
        <w:tc>
          <w:tcPr>
            <w:tcW w:w="1220" w:type="dxa"/>
            <w:tcBorders>
              <w:top w:val="single" w:sz="4" w:space="0" w:color="95B3D7"/>
              <w:left w:val="nil"/>
              <w:bottom w:val="single" w:sz="4" w:space="0" w:color="95B3D7"/>
              <w:right w:val="single" w:sz="4" w:space="0" w:color="95B3D7"/>
            </w:tcBorders>
            <w:shd w:val="clear" w:color="DCE6F1" w:fill="DCE6F1"/>
            <w:noWrap/>
            <w:vAlign w:val="bottom"/>
            <w:hideMark/>
          </w:tcPr>
          <w:p w14:paraId="206A36DF" w14:textId="77777777" w:rsidR="003D552E" w:rsidRPr="008F3401" w:rsidRDefault="003D552E" w:rsidP="003D552E">
            <w:pPr>
              <w:rPr>
                <w:sz w:val="18"/>
                <w:szCs w:val="18"/>
              </w:rPr>
            </w:pPr>
            <w:r w:rsidRPr="008F3401">
              <w:rPr>
                <w:sz w:val="18"/>
                <w:szCs w:val="18"/>
              </w:rPr>
              <w:t>AAT C</w:t>
            </w:r>
          </w:p>
        </w:tc>
      </w:tr>
      <w:tr w:rsidR="003D552E" w:rsidRPr="008F3401" w14:paraId="7C0C20D8" w14:textId="77777777" w:rsidTr="003D552E">
        <w:trPr>
          <w:trHeight w:val="315"/>
        </w:trPr>
        <w:tc>
          <w:tcPr>
            <w:tcW w:w="2620" w:type="dxa"/>
            <w:tcBorders>
              <w:top w:val="single" w:sz="4" w:space="0" w:color="95B3D7"/>
              <w:left w:val="nil"/>
              <w:bottom w:val="single" w:sz="4" w:space="0" w:color="95B3D7"/>
              <w:right w:val="nil"/>
            </w:tcBorders>
            <w:shd w:val="clear" w:color="auto" w:fill="auto"/>
            <w:noWrap/>
            <w:vAlign w:val="bottom"/>
            <w:hideMark/>
          </w:tcPr>
          <w:p w14:paraId="7AB677A8" w14:textId="77777777" w:rsidR="003D552E" w:rsidRPr="008F3401" w:rsidRDefault="003D552E" w:rsidP="003D552E">
            <w:pPr>
              <w:rPr>
                <w:sz w:val="18"/>
                <w:szCs w:val="18"/>
              </w:rPr>
            </w:pPr>
            <w:r w:rsidRPr="008F3401">
              <w:rPr>
                <w:sz w:val="18"/>
                <w:szCs w:val="18"/>
              </w:rPr>
              <w:t>Wolfe, Timothy</w:t>
            </w:r>
          </w:p>
        </w:tc>
        <w:tc>
          <w:tcPr>
            <w:tcW w:w="1220" w:type="dxa"/>
            <w:tcBorders>
              <w:top w:val="single" w:sz="4" w:space="0" w:color="95B3D7"/>
              <w:left w:val="nil"/>
              <w:bottom w:val="single" w:sz="4" w:space="0" w:color="95B3D7"/>
              <w:right w:val="nil"/>
            </w:tcBorders>
            <w:shd w:val="clear" w:color="auto" w:fill="auto"/>
            <w:noWrap/>
            <w:vAlign w:val="bottom"/>
            <w:hideMark/>
          </w:tcPr>
          <w:p w14:paraId="451960D1" w14:textId="77777777" w:rsidR="003D552E" w:rsidRPr="008F3401" w:rsidRDefault="003D552E" w:rsidP="003D552E">
            <w:pPr>
              <w:jc w:val="center"/>
              <w:rPr>
                <w:sz w:val="18"/>
                <w:szCs w:val="18"/>
              </w:rPr>
            </w:pPr>
            <w:r w:rsidRPr="008F3401">
              <w:rPr>
                <w:sz w:val="18"/>
                <w:szCs w:val="18"/>
              </w:rPr>
              <w:t>37.5</w:t>
            </w:r>
          </w:p>
        </w:tc>
        <w:tc>
          <w:tcPr>
            <w:tcW w:w="3880" w:type="dxa"/>
            <w:tcBorders>
              <w:top w:val="single" w:sz="4" w:space="0" w:color="95B3D7"/>
              <w:left w:val="nil"/>
              <w:bottom w:val="single" w:sz="4" w:space="0" w:color="95B3D7"/>
              <w:right w:val="nil"/>
            </w:tcBorders>
            <w:shd w:val="clear" w:color="auto" w:fill="auto"/>
            <w:noWrap/>
            <w:vAlign w:val="bottom"/>
            <w:hideMark/>
          </w:tcPr>
          <w:p w14:paraId="79A40445" w14:textId="77777777" w:rsidR="003D552E" w:rsidRPr="008F3401" w:rsidRDefault="003D552E" w:rsidP="003D552E">
            <w:pPr>
              <w:rPr>
                <w:color w:val="000000"/>
                <w:sz w:val="18"/>
                <w:szCs w:val="18"/>
              </w:rPr>
            </w:pPr>
            <w:r w:rsidRPr="008F3401">
              <w:rPr>
                <w:color w:val="000000"/>
                <w:sz w:val="18"/>
                <w:szCs w:val="18"/>
              </w:rPr>
              <w:t xml:space="preserve">Acquisitions  Assistant II </w:t>
            </w:r>
          </w:p>
        </w:tc>
        <w:tc>
          <w:tcPr>
            <w:tcW w:w="1220" w:type="dxa"/>
            <w:tcBorders>
              <w:top w:val="single" w:sz="4" w:space="0" w:color="95B3D7"/>
              <w:left w:val="nil"/>
              <w:bottom w:val="single" w:sz="4" w:space="0" w:color="95B3D7"/>
              <w:right w:val="single" w:sz="4" w:space="0" w:color="95B3D7"/>
            </w:tcBorders>
            <w:shd w:val="clear" w:color="auto" w:fill="auto"/>
            <w:noWrap/>
            <w:vAlign w:val="bottom"/>
            <w:hideMark/>
          </w:tcPr>
          <w:p w14:paraId="2444BCCF" w14:textId="065B970A" w:rsidR="003D552E" w:rsidRPr="008F3401" w:rsidRDefault="00EE245D" w:rsidP="003D552E">
            <w:pPr>
              <w:rPr>
                <w:color w:val="000000"/>
                <w:sz w:val="18"/>
                <w:szCs w:val="18"/>
              </w:rPr>
            </w:pPr>
            <w:r>
              <w:rPr>
                <w:color w:val="000000"/>
                <w:sz w:val="18"/>
                <w:szCs w:val="18"/>
              </w:rPr>
              <w:t>AAT C</w:t>
            </w:r>
          </w:p>
        </w:tc>
      </w:tr>
      <w:tr w:rsidR="003D552E" w:rsidRPr="008F3401" w14:paraId="6D95843A" w14:textId="77777777" w:rsidTr="003D552E">
        <w:trPr>
          <w:trHeight w:val="315"/>
        </w:trPr>
        <w:tc>
          <w:tcPr>
            <w:tcW w:w="2620" w:type="dxa"/>
            <w:tcBorders>
              <w:top w:val="single" w:sz="4" w:space="0" w:color="95B3D7"/>
              <w:left w:val="nil"/>
              <w:bottom w:val="single" w:sz="4" w:space="0" w:color="95B3D7"/>
              <w:right w:val="nil"/>
            </w:tcBorders>
            <w:shd w:val="clear" w:color="DCE6F1" w:fill="DCE6F1"/>
            <w:noWrap/>
            <w:vAlign w:val="bottom"/>
            <w:hideMark/>
          </w:tcPr>
          <w:p w14:paraId="785501E4" w14:textId="575E9483" w:rsidR="003D552E" w:rsidRPr="008F3401" w:rsidRDefault="003D552E" w:rsidP="003D552E">
            <w:pPr>
              <w:rPr>
                <w:sz w:val="18"/>
                <w:szCs w:val="18"/>
              </w:rPr>
            </w:pPr>
            <w:r w:rsidRPr="008F3401">
              <w:rPr>
                <w:sz w:val="18"/>
                <w:szCs w:val="18"/>
              </w:rPr>
              <w:t xml:space="preserve">Rick Hansen, MAALS </w:t>
            </w:r>
            <w:r w:rsidR="000A1E3E">
              <w:rPr>
                <w:sz w:val="18"/>
                <w:szCs w:val="18"/>
              </w:rPr>
              <w:t>‘</w:t>
            </w:r>
            <w:r w:rsidRPr="008F3401">
              <w:rPr>
                <w:sz w:val="18"/>
                <w:szCs w:val="18"/>
              </w:rPr>
              <w:t>13</w:t>
            </w:r>
          </w:p>
        </w:tc>
        <w:tc>
          <w:tcPr>
            <w:tcW w:w="1220" w:type="dxa"/>
            <w:tcBorders>
              <w:top w:val="single" w:sz="4" w:space="0" w:color="95B3D7"/>
              <w:left w:val="nil"/>
              <w:bottom w:val="single" w:sz="4" w:space="0" w:color="95B3D7"/>
              <w:right w:val="nil"/>
            </w:tcBorders>
            <w:shd w:val="clear" w:color="DCE6F1" w:fill="DCE6F1"/>
            <w:noWrap/>
            <w:vAlign w:val="bottom"/>
            <w:hideMark/>
          </w:tcPr>
          <w:p w14:paraId="703678BE" w14:textId="77777777" w:rsidR="003D552E" w:rsidRPr="008F3401" w:rsidRDefault="003D552E" w:rsidP="003D552E">
            <w:pPr>
              <w:jc w:val="center"/>
              <w:rPr>
                <w:sz w:val="18"/>
                <w:szCs w:val="18"/>
              </w:rPr>
            </w:pPr>
            <w:r w:rsidRPr="008F3401">
              <w:rPr>
                <w:sz w:val="18"/>
                <w:szCs w:val="18"/>
              </w:rPr>
              <w:t>10</w:t>
            </w:r>
          </w:p>
        </w:tc>
        <w:tc>
          <w:tcPr>
            <w:tcW w:w="3880" w:type="dxa"/>
            <w:tcBorders>
              <w:top w:val="single" w:sz="4" w:space="0" w:color="95B3D7"/>
              <w:left w:val="nil"/>
              <w:bottom w:val="single" w:sz="4" w:space="0" w:color="95B3D7"/>
              <w:right w:val="nil"/>
            </w:tcBorders>
            <w:shd w:val="clear" w:color="DCE6F1" w:fill="DCE6F1"/>
            <w:noWrap/>
            <w:vAlign w:val="bottom"/>
            <w:hideMark/>
          </w:tcPr>
          <w:p w14:paraId="74C30708" w14:textId="77777777" w:rsidR="003D552E" w:rsidRPr="008F3401" w:rsidRDefault="003D552E" w:rsidP="003D552E">
            <w:pPr>
              <w:rPr>
                <w:color w:val="000000"/>
                <w:sz w:val="18"/>
                <w:szCs w:val="18"/>
              </w:rPr>
            </w:pPr>
            <w:r w:rsidRPr="008F3401">
              <w:rPr>
                <w:color w:val="000000"/>
                <w:sz w:val="18"/>
                <w:szCs w:val="18"/>
              </w:rPr>
              <w:t>Student Worker</w:t>
            </w:r>
          </w:p>
        </w:tc>
        <w:tc>
          <w:tcPr>
            <w:tcW w:w="1220" w:type="dxa"/>
            <w:tcBorders>
              <w:top w:val="single" w:sz="4" w:space="0" w:color="95B3D7"/>
              <w:left w:val="nil"/>
              <w:bottom w:val="single" w:sz="4" w:space="0" w:color="95B3D7"/>
              <w:right w:val="single" w:sz="4" w:space="0" w:color="95B3D7"/>
            </w:tcBorders>
            <w:shd w:val="clear" w:color="DCE6F1" w:fill="DCE6F1"/>
            <w:noWrap/>
            <w:vAlign w:val="bottom"/>
            <w:hideMark/>
          </w:tcPr>
          <w:p w14:paraId="78F1C167" w14:textId="77777777" w:rsidR="003D552E" w:rsidRPr="008F3401" w:rsidRDefault="003D552E" w:rsidP="003D552E">
            <w:pPr>
              <w:rPr>
                <w:color w:val="000000"/>
                <w:sz w:val="18"/>
                <w:szCs w:val="18"/>
              </w:rPr>
            </w:pPr>
          </w:p>
        </w:tc>
      </w:tr>
      <w:tr w:rsidR="003D552E" w:rsidRPr="008F3401" w14:paraId="7455CA40" w14:textId="77777777" w:rsidTr="003D552E">
        <w:trPr>
          <w:trHeight w:val="315"/>
        </w:trPr>
        <w:tc>
          <w:tcPr>
            <w:tcW w:w="2620" w:type="dxa"/>
            <w:tcBorders>
              <w:top w:val="single" w:sz="4" w:space="0" w:color="95B3D7"/>
              <w:left w:val="nil"/>
              <w:bottom w:val="single" w:sz="4" w:space="0" w:color="95B3D7"/>
              <w:right w:val="nil"/>
            </w:tcBorders>
            <w:shd w:val="clear" w:color="auto" w:fill="auto"/>
            <w:noWrap/>
            <w:vAlign w:val="bottom"/>
            <w:hideMark/>
          </w:tcPr>
          <w:p w14:paraId="1BFE8FFF" w14:textId="4A74B6D5" w:rsidR="003D552E" w:rsidRPr="008F3401" w:rsidRDefault="003C7DE2" w:rsidP="003C7DE2">
            <w:pPr>
              <w:jc w:val="center"/>
              <w:rPr>
                <w:sz w:val="18"/>
                <w:szCs w:val="18"/>
              </w:rPr>
            </w:pPr>
            <w:r>
              <w:rPr>
                <w:sz w:val="18"/>
                <w:szCs w:val="18"/>
              </w:rPr>
              <w:t>*Staff Vacancies at FY End:  (2)</w:t>
            </w:r>
          </w:p>
        </w:tc>
        <w:tc>
          <w:tcPr>
            <w:tcW w:w="1220" w:type="dxa"/>
            <w:tcBorders>
              <w:top w:val="single" w:sz="4" w:space="0" w:color="95B3D7"/>
              <w:left w:val="nil"/>
              <w:bottom w:val="single" w:sz="4" w:space="0" w:color="95B3D7"/>
              <w:right w:val="nil"/>
            </w:tcBorders>
            <w:shd w:val="clear" w:color="auto" w:fill="auto"/>
            <w:noWrap/>
            <w:vAlign w:val="bottom"/>
            <w:hideMark/>
          </w:tcPr>
          <w:p w14:paraId="0FE6E4E9" w14:textId="7A96F87F" w:rsidR="003D552E" w:rsidRPr="008F3401" w:rsidRDefault="003C7DE2" w:rsidP="003D552E">
            <w:pPr>
              <w:jc w:val="center"/>
              <w:rPr>
                <w:sz w:val="18"/>
                <w:szCs w:val="18"/>
              </w:rPr>
            </w:pPr>
            <w:r>
              <w:rPr>
                <w:sz w:val="18"/>
                <w:szCs w:val="18"/>
              </w:rPr>
              <w:t xml:space="preserve"> </w:t>
            </w:r>
          </w:p>
        </w:tc>
        <w:tc>
          <w:tcPr>
            <w:tcW w:w="3880" w:type="dxa"/>
            <w:tcBorders>
              <w:top w:val="single" w:sz="4" w:space="0" w:color="95B3D7"/>
              <w:left w:val="nil"/>
              <w:bottom w:val="single" w:sz="4" w:space="0" w:color="95B3D7"/>
              <w:right w:val="nil"/>
            </w:tcBorders>
            <w:shd w:val="clear" w:color="auto" w:fill="auto"/>
            <w:noWrap/>
            <w:vAlign w:val="bottom"/>
            <w:hideMark/>
          </w:tcPr>
          <w:p w14:paraId="27E865C2" w14:textId="77777777" w:rsidR="003D552E" w:rsidRPr="008F3401" w:rsidRDefault="003D552E" w:rsidP="003D552E">
            <w:pPr>
              <w:rPr>
                <w:color w:val="000000"/>
                <w:sz w:val="18"/>
                <w:szCs w:val="18"/>
              </w:rPr>
            </w:pPr>
          </w:p>
        </w:tc>
        <w:tc>
          <w:tcPr>
            <w:tcW w:w="1220" w:type="dxa"/>
            <w:tcBorders>
              <w:top w:val="single" w:sz="4" w:space="0" w:color="95B3D7"/>
              <w:left w:val="nil"/>
              <w:bottom w:val="single" w:sz="4" w:space="0" w:color="95B3D7"/>
              <w:right w:val="single" w:sz="4" w:space="0" w:color="95B3D7"/>
            </w:tcBorders>
            <w:shd w:val="clear" w:color="auto" w:fill="auto"/>
            <w:noWrap/>
            <w:vAlign w:val="bottom"/>
            <w:hideMark/>
          </w:tcPr>
          <w:p w14:paraId="19949646" w14:textId="77777777" w:rsidR="003D552E" w:rsidRPr="008F3401" w:rsidRDefault="003D552E" w:rsidP="003D552E">
            <w:pPr>
              <w:rPr>
                <w:color w:val="000000"/>
                <w:sz w:val="18"/>
                <w:szCs w:val="18"/>
              </w:rPr>
            </w:pPr>
          </w:p>
        </w:tc>
      </w:tr>
      <w:tr w:rsidR="003D552E" w:rsidRPr="008F3401" w14:paraId="03EAF6D8" w14:textId="77777777" w:rsidTr="003D552E">
        <w:trPr>
          <w:trHeight w:val="315"/>
        </w:trPr>
        <w:tc>
          <w:tcPr>
            <w:tcW w:w="2620" w:type="dxa"/>
            <w:tcBorders>
              <w:top w:val="single" w:sz="4" w:space="0" w:color="95B3D7"/>
              <w:left w:val="nil"/>
              <w:bottom w:val="single" w:sz="4" w:space="0" w:color="95B3D7"/>
              <w:right w:val="nil"/>
            </w:tcBorders>
            <w:shd w:val="clear" w:color="DCE6F1" w:fill="DCE6F1"/>
            <w:noWrap/>
            <w:vAlign w:val="bottom"/>
            <w:hideMark/>
          </w:tcPr>
          <w:p w14:paraId="1A3CFCC0" w14:textId="77777777" w:rsidR="003D552E" w:rsidRPr="008F3401" w:rsidRDefault="003D552E" w:rsidP="003D552E">
            <w:pPr>
              <w:jc w:val="center"/>
              <w:rPr>
                <w:b/>
                <w:bCs/>
                <w:color w:val="000000"/>
                <w:sz w:val="18"/>
                <w:szCs w:val="18"/>
              </w:rPr>
            </w:pPr>
            <w:r w:rsidRPr="008F3401">
              <w:rPr>
                <w:b/>
                <w:bCs/>
                <w:color w:val="000000"/>
                <w:sz w:val="18"/>
                <w:szCs w:val="18"/>
              </w:rPr>
              <w:t>Summary</w:t>
            </w:r>
          </w:p>
        </w:tc>
        <w:tc>
          <w:tcPr>
            <w:tcW w:w="1220" w:type="dxa"/>
            <w:tcBorders>
              <w:top w:val="single" w:sz="4" w:space="0" w:color="95B3D7"/>
              <w:left w:val="nil"/>
              <w:bottom w:val="single" w:sz="4" w:space="0" w:color="95B3D7"/>
              <w:right w:val="nil"/>
            </w:tcBorders>
            <w:shd w:val="clear" w:color="DCE6F1" w:fill="DCE6F1"/>
            <w:noWrap/>
            <w:vAlign w:val="bottom"/>
            <w:hideMark/>
          </w:tcPr>
          <w:p w14:paraId="30B92333" w14:textId="77777777" w:rsidR="003D552E" w:rsidRPr="008F3401" w:rsidRDefault="003D552E" w:rsidP="003D552E">
            <w:pPr>
              <w:jc w:val="center"/>
              <w:rPr>
                <w:b/>
                <w:bCs/>
                <w:color w:val="000000"/>
                <w:sz w:val="18"/>
                <w:szCs w:val="18"/>
              </w:rPr>
            </w:pPr>
          </w:p>
        </w:tc>
        <w:tc>
          <w:tcPr>
            <w:tcW w:w="3880" w:type="dxa"/>
            <w:tcBorders>
              <w:top w:val="single" w:sz="4" w:space="0" w:color="95B3D7"/>
              <w:left w:val="nil"/>
              <w:bottom w:val="single" w:sz="4" w:space="0" w:color="95B3D7"/>
              <w:right w:val="nil"/>
            </w:tcBorders>
            <w:shd w:val="clear" w:color="DCE6F1" w:fill="DCE6F1"/>
            <w:noWrap/>
            <w:vAlign w:val="bottom"/>
            <w:hideMark/>
          </w:tcPr>
          <w:p w14:paraId="49882003" w14:textId="77777777" w:rsidR="003D552E" w:rsidRPr="008F3401" w:rsidRDefault="003D552E" w:rsidP="003D552E">
            <w:pPr>
              <w:jc w:val="center"/>
              <w:rPr>
                <w:b/>
                <w:bCs/>
                <w:color w:val="000000"/>
                <w:sz w:val="18"/>
                <w:szCs w:val="18"/>
              </w:rPr>
            </w:pPr>
          </w:p>
        </w:tc>
        <w:tc>
          <w:tcPr>
            <w:tcW w:w="1220" w:type="dxa"/>
            <w:tcBorders>
              <w:top w:val="single" w:sz="4" w:space="0" w:color="95B3D7"/>
              <w:left w:val="nil"/>
              <w:bottom w:val="single" w:sz="4" w:space="0" w:color="95B3D7"/>
              <w:right w:val="single" w:sz="4" w:space="0" w:color="95B3D7"/>
            </w:tcBorders>
            <w:shd w:val="clear" w:color="DCE6F1" w:fill="DCE6F1"/>
            <w:noWrap/>
            <w:vAlign w:val="bottom"/>
            <w:hideMark/>
          </w:tcPr>
          <w:p w14:paraId="0640EDAF" w14:textId="77777777" w:rsidR="003D552E" w:rsidRPr="008F3401" w:rsidRDefault="003D552E" w:rsidP="003D552E">
            <w:pPr>
              <w:rPr>
                <w:color w:val="000000"/>
                <w:sz w:val="18"/>
                <w:szCs w:val="18"/>
              </w:rPr>
            </w:pPr>
          </w:p>
        </w:tc>
      </w:tr>
      <w:tr w:rsidR="003D552E" w:rsidRPr="008F3401" w14:paraId="17210D0A" w14:textId="77777777" w:rsidTr="003D552E">
        <w:trPr>
          <w:trHeight w:val="315"/>
        </w:trPr>
        <w:tc>
          <w:tcPr>
            <w:tcW w:w="2620" w:type="dxa"/>
            <w:tcBorders>
              <w:top w:val="single" w:sz="4" w:space="0" w:color="95B3D7"/>
              <w:left w:val="nil"/>
              <w:bottom w:val="single" w:sz="4" w:space="0" w:color="95B3D7"/>
              <w:right w:val="nil"/>
            </w:tcBorders>
            <w:shd w:val="clear" w:color="auto" w:fill="auto"/>
            <w:noWrap/>
            <w:vAlign w:val="bottom"/>
            <w:hideMark/>
          </w:tcPr>
          <w:p w14:paraId="680C6CA5" w14:textId="77777777" w:rsidR="003D552E" w:rsidRPr="008F3401" w:rsidRDefault="003D552E" w:rsidP="003D552E">
            <w:pPr>
              <w:rPr>
                <w:color w:val="000000"/>
                <w:sz w:val="18"/>
                <w:szCs w:val="18"/>
              </w:rPr>
            </w:pPr>
          </w:p>
        </w:tc>
        <w:tc>
          <w:tcPr>
            <w:tcW w:w="1220" w:type="dxa"/>
            <w:tcBorders>
              <w:top w:val="single" w:sz="4" w:space="0" w:color="95B3D7"/>
              <w:left w:val="nil"/>
              <w:bottom w:val="single" w:sz="4" w:space="0" w:color="95B3D7"/>
              <w:right w:val="nil"/>
            </w:tcBorders>
            <w:shd w:val="clear" w:color="auto" w:fill="auto"/>
            <w:noWrap/>
            <w:vAlign w:val="bottom"/>
            <w:hideMark/>
          </w:tcPr>
          <w:p w14:paraId="3FB0EE47" w14:textId="77777777" w:rsidR="003D552E" w:rsidRPr="008F3401" w:rsidRDefault="003D552E" w:rsidP="003D552E">
            <w:pPr>
              <w:jc w:val="center"/>
              <w:rPr>
                <w:b/>
                <w:bCs/>
                <w:color w:val="000000"/>
                <w:sz w:val="18"/>
                <w:szCs w:val="18"/>
              </w:rPr>
            </w:pPr>
            <w:r w:rsidRPr="008F3401">
              <w:rPr>
                <w:b/>
                <w:bCs/>
                <w:color w:val="000000"/>
                <w:sz w:val="18"/>
                <w:szCs w:val="18"/>
              </w:rPr>
              <w:t># Staff</w:t>
            </w:r>
          </w:p>
        </w:tc>
        <w:tc>
          <w:tcPr>
            <w:tcW w:w="3880" w:type="dxa"/>
            <w:tcBorders>
              <w:top w:val="single" w:sz="4" w:space="0" w:color="95B3D7"/>
              <w:left w:val="nil"/>
              <w:bottom w:val="single" w:sz="4" w:space="0" w:color="95B3D7"/>
              <w:right w:val="nil"/>
            </w:tcBorders>
            <w:shd w:val="clear" w:color="auto" w:fill="auto"/>
            <w:noWrap/>
            <w:vAlign w:val="bottom"/>
            <w:hideMark/>
          </w:tcPr>
          <w:p w14:paraId="01B1E8B2" w14:textId="77777777" w:rsidR="003D552E" w:rsidRPr="008F3401" w:rsidRDefault="003D552E" w:rsidP="003D552E">
            <w:pPr>
              <w:jc w:val="center"/>
              <w:rPr>
                <w:b/>
                <w:bCs/>
                <w:color w:val="000000"/>
                <w:sz w:val="18"/>
                <w:szCs w:val="18"/>
              </w:rPr>
            </w:pPr>
            <w:r w:rsidRPr="008F3401">
              <w:rPr>
                <w:b/>
                <w:bCs/>
                <w:color w:val="000000"/>
                <w:sz w:val="18"/>
                <w:szCs w:val="18"/>
              </w:rPr>
              <w:t>Percent of total</w:t>
            </w:r>
          </w:p>
        </w:tc>
        <w:tc>
          <w:tcPr>
            <w:tcW w:w="1220" w:type="dxa"/>
            <w:tcBorders>
              <w:top w:val="single" w:sz="4" w:space="0" w:color="95B3D7"/>
              <w:left w:val="nil"/>
              <w:bottom w:val="single" w:sz="4" w:space="0" w:color="95B3D7"/>
              <w:right w:val="single" w:sz="4" w:space="0" w:color="95B3D7"/>
            </w:tcBorders>
            <w:shd w:val="clear" w:color="auto" w:fill="auto"/>
            <w:noWrap/>
            <w:vAlign w:val="bottom"/>
            <w:hideMark/>
          </w:tcPr>
          <w:p w14:paraId="2138B268" w14:textId="77777777" w:rsidR="003D552E" w:rsidRPr="008F3401" w:rsidRDefault="003D552E" w:rsidP="003D552E">
            <w:pPr>
              <w:rPr>
                <w:color w:val="000000"/>
                <w:sz w:val="18"/>
                <w:szCs w:val="18"/>
              </w:rPr>
            </w:pPr>
          </w:p>
        </w:tc>
      </w:tr>
      <w:tr w:rsidR="003D552E" w:rsidRPr="008F3401" w14:paraId="4EA9CF34" w14:textId="77777777" w:rsidTr="003D552E">
        <w:trPr>
          <w:trHeight w:val="315"/>
        </w:trPr>
        <w:tc>
          <w:tcPr>
            <w:tcW w:w="2620" w:type="dxa"/>
            <w:tcBorders>
              <w:top w:val="single" w:sz="4" w:space="0" w:color="95B3D7"/>
              <w:left w:val="nil"/>
              <w:bottom w:val="single" w:sz="4" w:space="0" w:color="95B3D7"/>
              <w:right w:val="nil"/>
            </w:tcBorders>
            <w:shd w:val="clear" w:color="DCE6F1" w:fill="DCE6F1"/>
            <w:noWrap/>
            <w:vAlign w:val="bottom"/>
            <w:hideMark/>
          </w:tcPr>
          <w:p w14:paraId="69FDE729" w14:textId="77777777" w:rsidR="003D552E" w:rsidRPr="008F3401" w:rsidRDefault="003D552E" w:rsidP="003D552E">
            <w:pPr>
              <w:jc w:val="right"/>
              <w:rPr>
                <w:sz w:val="18"/>
                <w:szCs w:val="18"/>
              </w:rPr>
            </w:pPr>
            <w:r w:rsidRPr="008F3401">
              <w:rPr>
                <w:sz w:val="18"/>
                <w:szCs w:val="18"/>
              </w:rPr>
              <w:t>Assistants</w:t>
            </w:r>
          </w:p>
        </w:tc>
        <w:tc>
          <w:tcPr>
            <w:tcW w:w="1220" w:type="dxa"/>
            <w:tcBorders>
              <w:top w:val="single" w:sz="4" w:space="0" w:color="95B3D7"/>
              <w:left w:val="nil"/>
              <w:bottom w:val="single" w:sz="4" w:space="0" w:color="95B3D7"/>
              <w:right w:val="nil"/>
            </w:tcBorders>
            <w:shd w:val="clear" w:color="DCE6F1" w:fill="DCE6F1"/>
            <w:noWrap/>
            <w:vAlign w:val="bottom"/>
            <w:hideMark/>
          </w:tcPr>
          <w:p w14:paraId="4C9A0861" w14:textId="3B7AE417" w:rsidR="003D552E" w:rsidRPr="008F3401" w:rsidRDefault="003C7DE2" w:rsidP="003D552E">
            <w:pPr>
              <w:jc w:val="right"/>
              <w:rPr>
                <w:color w:val="000000"/>
                <w:sz w:val="18"/>
                <w:szCs w:val="18"/>
              </w:rPr>
            </w:pPr>
            <w:r>
              <w:rPr>
                <w:color w:val="000000"/>
                <w:sz w:val="18"/>
                <w:szCs w:val="18"/>
              </w:rPr>
              <w:t>10</w:t>
            </w:r>
          </w:p>
        </w:tc>
        <w:tc>
          <w:tcPr>
            <w:tcW w:w="3880" w:type="dxa"/>
            <w:tcBorders>
              <w:top w:val="single" w:sz="4" w:space="0" w:color="95B3D7"/>
              <w:left w:val="nil"/>
              <w:bottom w:val="single" w:sz="4" w:space="0" w:color="95B3D7"/>
              <w:right w:val="nil"/>
            </w:tcBorders>
            <w:shd w:val="clear" w:color="DCE6F1" w:fill="DCE6F1"/>
            <w:noWrap/>
            <w:vAlign w:val="bottom"/>
            <w:hideMark/>
          </w:tcPr>
          <w:p w14:paraId="4C404E13" w14:textId="7CB2272B" w:rsidR="003D552E" w:rsidRPr="008F3401" w:rsidRDefault="003C7DE2" w:rsidP="003D552E">
            <w:pPr>
              <w:jc w:val="center"/>
              <w:rPr>
                <w:color w:val="000000"/>
                <w:sz w:val="18"/>
                <w:szCs w:val="18"/>
              </w:rPr>
            </w:pPr>
            <w:r>
              <w:rPr>
                <w:color w:val="000000"/>
                <w:sz w:val="18"/>
                <w:szCs w:val="18"/>
              </w:rPr>
              <w:t>48</w:t>
            </w:r>
          </w:p>
        </w:tc>
        <w:tc>
          <w:tcPr>
            <w:tcW w:w="1220" w:type="dxa"/>
            <w:tcBorders>
              <w:top w:val="single" w:sz="4" w:space="0" w:color="95B3D7"/>
              <w:left w:val="nil"/>
              <w:bottom w:val="single" w:sz="4" w:space="0" w:color="95B3D7"/>
              <w:right w:val="single" w:sz="4" w:space="0" w:color="95B3D7"/>
            </w:tcBorders>
            <w:shd w:val="clear" w:color="DCE6F1" w:fill="DCE6F1"/>
            <w:noWrap/>
            <w:vAlign w:val="bottom"/>
            <w:hideMark/>
          </w:tcPr>
          <w:p w14:paraId="5A000AC3" w14:textId="77777777" w:rsidR="003D552E" w:rsidRPr="008F3401" w:rsidRDefault="003D552E" w:rsidP="003D552E">
            <w:pPr>
              <w:rPr>
                <w:color w:val="000000"/>
                <w:sz w:val="18"/>
                <w:szCs w:val="18"/>
              </w:rPr>
            </w:pPr>
          </w:p>
        </w:tc>
      </w:tr>
      <w:tr w:rsidR="003D552E" w:rsidRPr="008F3401" w14:paraId="6AD486F8" w14:textId="77777777" w:rsidTr="003D552E">
        <w:trPr>
          <w:trHeight w:val="315"/>
        </w:trPr>
        <w:tc>
          <w:tcPr>
            <w:tcW w:w="2620" w:type="dxa"/>
            <w:tcBorders>
              <w:top w:val="single" w:sz="4" w:space="0" w:color="95B3D7"/>
              <w:left w:val="nil"/>
              <w:bottom w:val="single" w:sz="4" w:space="0" w:color="95B3D7"/>
              <w:right w:val="nil"/>
            </w:tcBorders>
            <w:shd w:val="clear" w:color="auto" w:fill="auto"/>
            <w:noWrap/>
            <w:vAlign w:val="bottom"/>
            <w:hideMark/>
          </w:tcPr>
          <w:p w14:paraId="637EDB19" w14:textId="77777777" w:rsidR="003D552E" w:rsidRPr="008F3401" w:rsidRDefault="003D552E" w:rsidP="003D552E">
            <w:pPr>
              <w:jc w:val="right"/>
              <w:rPr>
                <w:sz w:val="18"/>
                <w:szCs w:val="18"/>
              </w:rPr>
            </w:pPr>
            <w:r w:rsidRPr="008F3401">
              <w:rPr>
                <w:sz w:val="18"/>
                <w:szCs w:val="18"/>
              </w:rPr>
              <w:t>Specialists</w:t>
            </w:r>
          </w:p>
        </w:tc>
        <w:tc>
          <w:tcPr>
            <w:tcW w:w="1220" w:type="dxa"/>
            <w:tcBorders>
              <w:top w:val="single" w:sz="4" w:space="0" w:color="95B3D7"/>
              <w:left w:val="nil"/>
              <w:bottom w:val="single" w:sz="4" w:space="0" w:color="95B3D7"/>
              <w:right w:val="nil"/>
            </w:tcBorders>
            <w:shd w:val="clear" w:color="auto" w:fill="auto"/>
            <w:noWrap/>
            <w:vAlign w:val="bottom"/>
            <w:hideMark/>
          </w:tcPr>
          <w:p w14:paraId="14A84CCA" w14:textId="0EF370CB" w:rsidR="003D552E" w:rsidRPr="008F3401" w:rsidRDefault="003C7DE2" w:rsidP="003D552E">
            <w:pPr>
              <w:jc w:val="right"/>
              <w:rPr>
                <w:color w:val="000000"/>
                <w:sz w:val="18"/>
                <w:szCs w:val="18"/>
              </w:rPr>
            </w:pPr>
            <w:r>
              <w:rPr>
                <w:color w:val="000000"/>
                <w:sz w:val="18"/>
                <w:szCs w:val="18"/>
              </w:rPr>
              <w:t>6</w:t>
            </w:r>
          </w:p>
        </w:tc>
        <w:tc>
          <w:tcPr>
            <w:tcW w:w="3880" w:type="dxa"/>
            <w:tcBorders>
              <w:top w:val="single" w:sz="4" w:space="0" w:color="95B3D7"/>
              <w:left w:val="nil"/>
              <w:bottom w:val="single" w:sz="4" w:space="0" w:color="95B3D7"/>
              <w:right w:val="nil"/>
            </w:tcBorders>
            <w:shd w:val="clear" w:color="auto" w:fill="auto"/>
            <w:noWrap/>
            <w:vAlign w:val="bottom"/>
            <w:hideMark/>
          </w:tcPr>
          <w:p w14:paraId="17969AC8" w14:textId="086AADDB" w:rsidR="003D552E" w:rsidRPr="008F3401" w:rsidRDefault="003C7DE2" w:rsidP="003D552E">
            <w:pPr>
              <w:jc w:val="center"/>
              <w:rPr>
                <w:color w:val="000000"/>
                <w:sz w:val="18"/>
                <w:szCs w:val="18"/>
              </w:rPr>
            </w:pPr>
            <w:r>
              <w:rPr>
                <w:color w:val="000000"/>
                <w:sz w:val="18"/>
                <w:szCs w:val="18"/>
              </w:rPr>
              <w:t>29</w:t>
            </w:r>
          </w:p>
        </w:tc>
        <w:tc>
          <w:tcPr>
            <w:tcW w:w="1220" w:type="dxa"/>
            <w:tcBorders>
              <w:top w:val="single" w:sz="4" w:space="0" w:color="95B3D7"/>
              <w:left w:val="nil"/>
              <w:bottom w:val="single" w:sz="4" w:space="0" w:color="95B3D7"/>
              <w:right w:val="single" w:sz="4" w:space="0" w:color="95B3D7"/>
            </w:tcBorders>
            <w:shd w:val="clear" w:color="auto" w:fill="auto"/>
            <w:noWrap/>
            <w:vAlign w:val="bottom"/>
            <w:hideMark/>
          </w:tcPr>
          <w:p w14:paraId="07BCA361" w14:textId="77777777" w:rsidR="003D552E" w:rsidRPr="008F3401" w:rsidRDefault="003D552E" w:rsidP="003D552E">
            <w:pPr>
              <w:rPr>
                <w:color w:val="000000"/>
                <w:sz w:val="18"/>
                <w:szCs w:val="18"/>
              </w:rPr>
            </w:pPr>
          </w:p>
        </w:tc>
      </w:tr>
      <w:tr w:rsidR="003D552E" w:rsidRPr="008F3401" w14:paraId="06A35E7A" w14:textId="77777777" w:rsidTr="003D552E">
        <w:trPr>
          <w:trHeight w:val="315"/>
        </w:trPr>
        <w:tc>
          <w:tcPr>
            <w:tcW w:w="2620" w:type="dxa"/>
            <w:tcBorders>
              <w:top w:val="single" w:sz="4" w:space="0" w:color="95B3D7"/>
              <w:left w:val="nil"/>
              <w:bottom w:val="single" w:sz="4" w:space="0" w:color="95B3D7"/>
              <w:right w:val="nil"/>
            </w:tcBorders>
            <w:shd w:val="clear" w:color="DCE6F1" w:fill="DCE6F1"/>
            <w:noWrap/>
            <w:vAlign w:val="bottom"/>
            <w:hideMark/>
          </w:tcPr>
          <w:p w14:paraId="764AC3EA" w14:textId="77777777" w:rsidR="003D552E" w:rsidRPr="008F3401" w:rsidRDefault="003D552E" w:rsidP="003D552E">
            <w:pPr>
              <w:jc w:val="right"/>
              <w:rPr>
                <w:sz w:val="18"/>
                <w:szCs w:val="18"/>
              </w:rPr>
            </w:pPr>
            <w:r w:rsidRPr="008F3401">
              <w:rPr>
                <w:sz w:val="18"/>
                <w:szCs w:val="18"/>
              </w:rPr>
              <w:t>Supervisors</w:t>
            </w:r>
          </w:p>
        </w:tc>
        <w:tc>
          <w:tcPr>
            <w:tcW w:w="1220" w:type="dxa"/>
            <w:tcBorders>
              <w:top w:val="single" w:sz="4" w:space="0" w:color="95B3D7"/>
              <w:left w:val="nil"/>
              <w:bottom w:val="single" w:sz="4" w:space="0" w:color="95B3D7"/>
              <w:right w:val="nil"/>
            </w:tcBorders>
            <w:shd w:val="clear" w:color="DCE6F1" w:fill="DCE6F1"/>
            <w:noWrap/>
            <w:vAlign w:val="bottom"/>
            <w:hideMark/>
          </w:tcPr>
          <w:p w14:paraId="2D4AD089" w14:textId="77777777" w:rsidR="003D552E" w:rsidRPr="008F3401" w:rsidRDefault="003D552E" w:rsidP="003D552E">
            <w:pPr>
              <w:jc w:val="right"/>
              <w:rPr>
                <w:color w:val="000000"/>
                <w:sz w:val="18"/>
                <w:szCs w:val="18"/>
              </w:rPr>
            </w:pPr>
            <w:r w:rsidRPr="008F3401">
              <w:rPr>
                <w:color w:val="000000"/>
                <w:sz w:val="18"/>
                <w:szCs w:val="18"/>
              </w:rPr>
              <w:t>2</w:t>
            </w:r>
          </w:p>
        </w:tc>
        <w:tc>
          <w:tcPr>
            <w:tcW w:w="3880" w:type="dxa"/>
            <w:tcBorders>
              <w:top w:val="single" w:sz="4" w:space="0" w:color="95B3D7"/>
              <w:left w:val="nil"/>
              <w:bottom w:val="single" w:sz="4" w:space="0" w:color="95B3D7"/>
              <w:right w:val="nil"/>
            </w:tcBorders>
            <w:shd w:val="clear" w:color="DCE6F1" w:fill="DCE6F1"/>
            <w:noWrap/>
            <w:vAlign w:val="bottom"/>
            <w:hideMark/>
          </w:tcPr>
          <w:p w14:paraId="2A2EDA3C" w14:textId="77777777" w:rsidR="003D552E" w:rsidRPr="008F3401" w:rsidRDefault="003D552E" w:rsidP="003D552E">
            <w:pPr>
              <w:jc w:val="center"/>
              <w:rPr>
                <w:color w:val="000000"/>
                <w:sz w:val="18"/>
                <w:szCs w:val="18"/>
              </w:rPr>
            </w:pPr>
            <w:r w:rsidRPr="008F3401">
              <w:rPr>
                <w:color w:val="000000"/>
                <w:sz w:val="18"/>
                <w:szCs w:val="18"/>
              </w:rPr>
              <w:t>10</w:t>
            </w:r>
          </w:p>
        </w:tc>
        <w:tc>
          <w:tcPr>
            <w:tcW w:w="1220" w:type="dxa"/>
            <w:tcBorders>
              <w:top w:val="single" w:sz="4" w:space="0" w:color="95B3D7"/>
              <w:left w:val="nil"/>
              <w:bottom w:val="single" w:sz="4" w:space="0" w:color="95B3D7"/>
              <w:right w:val="single" w:sz="4" w:space="0" w:color="95B3D7"/>
            </w:tcBorders>
            <w:shd w:val="clear" w:color="DCE6F1" w:fill="DCE6F1"/>
            <w:noWrap/>
            <w:vAlign w:val="bottom"/>
            <w:hideMark/>
          </w:tcPr>
          <w:p w14:paraId="6276E7B1" w14:textId="77777777" w:rsidR="003D552E" w:rsidRPr="008F3401" w:rsidRDefault="003D552E" w:rsidP="003D552E">
            <w:pPr>
              <w:rPr>
                <w:color w:val="000000"/>
                <w:sz w:val="18"/>
                <w:szCs w:val="18"/>
              </w:rPr>
            </w:pPr>
          </w:p>
        </w:tc>
      </w:tr>
      <w:tr w:rsidR="003D552E" w:rsidRPr="008F3401" w14:paraId="1B3E6ED0" w14:textId="77777777" w:rsidTr="003D552E">
        <w:trPr>
          <w:trHeight w:val="315"/>
        </w:trPr>
        <w:tc>
          <w:tcPr>
            <w:tcW w:w="2620" w:type="dxa"/>
            <w:tcBorders>
              <w:top w:val="single" w:sz="4" w:space="0" w:color="95B3D7"/>
              <w:left w:val="nil"/>
              <w:bottom w:val="single" w:sz="4" w:space="0" w:color="95B3D7"/>
              <w:right w:val="nil"/>
            </w:tcBorders>
            <w:shd w:val="clear" w:color="auto" w:fill="auto"/>
            <w:noWrap/>
            <w:vAlign w:val="bottom"/>
            <w:hideMark/>
          </w:tcPr>
          <w:p w14:paraId="446C1462" w14:textId="77777777" w:rsidR="003D552E" w:rsidRPr="008F3401" w:rsidRDefault="003D552E" w:rsidP="003D552E">
            <w:pPr>
              <w:jc w:val="right"/>
              <w:rPr>
                <w:sz w:val="18"/>
                <w:szCs w:val="18"/>
              </w:rPr>
            </w:pPr>
            <w:r w:rsidRPr="008F3401">
              <w:rPr>
                <w:sz w:val="18"/>
                <w:szCs w:val="18"/>
              </w:rPr>
              <w:t>Librarian</w:t>
            </w:r>
          </w:p>
        </w:tc>
        <w:tc>
          <w:tcPr>
            <w:tcW w:w="1220" w:type="dxa"/>
            <w:tcBorders>
              <w:top w:val="single" w:sz="4" w:space="0" w:color="95B3D7"/>
              <w:left w:val="nil"/>
              <w:bottom w:val="single" w:sz="4" w:space="0" w:color="95B3D7"/>
              <w:right w:val="nil"/>
            </w:tcBorders>
            <w:shd w:val="clear" w:color="auto" w:fill="auto"/>
            <w:noWrap/>
            <w:vAlign w:val="bottom"/>
            <w:hideMark/>
          </w:tcPr>
          <w:p w14:paraId="0156D7EF" w14:textId="77777777" w:rsidR="003D552E" w:rsidRPr="008F3401" w:rsidRDefault="003D552E" w:rsidP="003D552E">
            <w:pPr>
              <w:jc w:val="right"/>
              <w:rPr>
                <w:color w:val="000000"/>
                <w:sz w:val="18"/>
                <w:szCs w:val="18"/>
              </w:rPr>
            </w:pPr>
            <w:r w:rsidRPr="008F3401">
              <w:rPr>
                <w:color w:val="000000"/>
                <w:sz w:val="18"/>
                <w:szCs w:val="18"/>
              </w:rPr>
              <w:t>1</w:t>
            </w:r>
          </w:p>
        </w:tc>
        <w:tc>
          <w:tcPr>
            <w:tcW w:w="3880" w:type="dxa"/>
            <w:tcBorders>
              <w:top w:val="single" w:sz="4" w:space="0" w:color="95B3D7"/>
              <w:left w:val="nil"/>
              <w:bottom w:val="single" w:sz="4" w:space="0" w:color="95B3D7"/>
              <w:right w:val="nil"/>
            </w:tcBorders>
            <w:shd w:val="clear" w:color="auto" w:fill="auto"/>
            <w:noWrap/>
            <w:vAlign w:val="bottom"/>
            <w:hideMark/>
          </w:tcPr>
          <w:p w14:paraId="7BA6A79D" w14:textId="77777777" w:rsidR="003D552E" w:rsidRPr="008F3401" w:rsidRDefault="003D552E" w:rsidP="003D552E">
            <w:pPr>
              <w:jc w:val="center"/>
              <w:rPr>
                <w:color w:val="000000"/>
                <w:sz w:val="18"/>
                <w:szCs w:val="18"/>
              </w:rPr>
            </w:pPr>
            <w:r w:rsidRPr="008F3401">
              <w:rPr>
                <w:color w:val="000000"/>
                <w:sz w:val="18"/>
                <w:szCs w:val="18"/>
              </w:rPr>
              <w:t>5</w:t>
            </w:r>
          </w:p>
        </w:tc>
        <w:tc>
          <w:tcPr>
            <w:tcW w:w="1220" w:type="dxa"/>
            <w:tcBorders>
              <w:top w:val="single" w:sz="4" w:space="0" w:color="95B3D7"/>
              <w:left w:val="nil"/>
              <w:bottom w:val="single" w:sz="4" w:space="0" w:color="95B3D7"/>
              <w:right w:val="single" w:sz="4" w:space="0" w:color="95B3D7"/>
            </w:tcBorders>
            <w:shd w:val="clear" w:color="auto" w:fill="auto"/>
            <w:noWrap/>
            <w:vAlign w:val="bottom"/>
            <w:hideMark/>
          </w:tcPr>
          <w:p w14:paraId="4379304A" w14:textId="77777777" w:rsidR="003D552E" w:rsidRPr="008F3401" w:rsidRDefault="003D552E" w:rsidP="003D552E">
            <w:pPr>
              <w:rPr>
                <w:color w:val="000000"/>
                <w:sz w:val="18"/>
                <w:szCs w:val="18"/>
              </w:rPr>
            </w:pPr>
          </w:p>
        </w:tc>
      </w:tr>
      <w:tr w:rsidR="003D552E" w:rsidRPr="008F3401" w14:paraId="46FA7EAF" w14:textId="77777777" w:rsidTr="003D552E">
        <w:trPr>
          <w:trHeight w:val="315"/>
        </w:trPr>
        <w:tc>
          <w:tcPr>
            <w:tcW w:w="2620" w:type="dxa"/>
            <w:tcBorders>
              <w:top w:val="single" w:sz="4" w:space="0" w:color="95B3D7"/>
              <w:left w:val="nil"/>
              <w:bottom w:val="single" w:sz="4" w:space="0" w:color="95B3D7"/>
              <w:right w:val="nil"/>
            </w:tcBorders>
            <w:shd w:val="clear" w:color="DCE6F1" w:fill="DCE6F1"/>
            <w:noWrap/>
            <w:vAlign w:val="bottom"/>
            <w:hideMark/>
          </w:tcPr>
          <w:p w14:paraId="452DD291" w14:textId="77777777" w:rsidR="003D552E" w:rsidRPr="008F3401" w:rsidRDefault="003D552E" w:rsidP="003D552E">
            <w:pPr>
              <w:jc w:val="right"/>
              <w:rPr>
                <w:sz w:val="18"/>
                <w:szCs w:val="18"/>
              </w:rPr>
            </w:pPr>
            <w:r w:rsidRPr="008F3401">
              <w:rPr>
                <w:sz w:val="18"/>
                <w:szCs w:val="18"/>
              </w:rPr>
              <w:t>Librarian (Open)</w:t>
            </w:r>
          </w:p>
        </w:tc>
        <w:tc>
          <w:tcPr>
            <w:tcW w:w="1220" w:type="dxa"/>
            <w:tcBorders>
              <w:top w:val="single" w:sz="4" w:space="0" w:color="95B3D7"/>
              <w:left w:val="nil"/>
              <w:bottom w:val="single" w:sz="4" w:space="0" w:color="95B3D7"/>
              <w:right w:val="nil"/>
            </w:tcBorders>
            <w:shd w:val="clear" w:color="DCE6F1" w:fill="DCE6F1"/>
            <w:noWrap/>
            <w:vAlign w:val="bottom"/>
            <w:hideMark/>
          </w:tcPr>
          <w:p w14:paraId="09F3D693" w14:textId="77777777" w:rsidR="003D552E" w:rsidRPr="008F3401" w:rsidRDefault="003D552E" w:rsidP="003D552E">
            <w:pPr>
              <w:jc w:val="right"/>
              <w:rPr>
                <w:color w:val="000000"/>
                <w:sz w:val="18"/>
                <w:szCs w:val="18"/>
              </w:rPr>
            </w:pPr>
            <w:r w:rsidRPr="008F3401">
              <w:rPr>
                <w:color w:val="000000"/>
                <w:sz w:val="18"/>
                <w:szCs w:val="18"/>
              </w:rPr>
              <w:t>1</w:t>
            </w:r>
          </w:p>
        </w:tc>
        <w:tc>
          <w:tcPr>
            <w:tcW w:w="3880" w:type="dxa"/>
            <w:tcBorders>
              <w:top w:val="single" w:sz="4" w:space="0" w:color="95B3D7"/>
              <w:left w:val="nil"/>
              <w:bottom w:val="single" w:sz="4" w:space="0" w:color="95B3D7"/>
              <w:right w:val="nil"/>
            </w:tcBorders>
            <w:shd w:val="clear" w:color="DCE6F1" w:fill="DCE6F1"/>
            <w:noWrap/>
            <w:vAlign w:val="bottom"/>
            <w:hideMark/>
          </w:tcPr>
          <w:p w14:paraId="6A7B8D55" w14:textId="77777777" w:rsidR="003D552E" w:rsidRPr="008F3401" w:rsidRDefault="003D552E" w:rsidP="003D552E">
            <w:pPr>
              <w:jc w:val="center"/>
              <w:rPr>
                <w:color w:val="000000"/>
                <w:sz w:val="18"/>
                <w:szCs w:val="18"/>
              </w:rPr>
            </w:pPr>
            <w:r w:rsidRPr="008F3401">
              <w:rPr>
                <w:color w:val="000000"/>
                <w:sz w:val="18"/>
                <w:szCs w:val="18"/>
              </w:rPr>
              <w:t>5</w:t>
            </w:r>
          </w:p>
        </w:tc>
        <w:tc>
          <w:tcPr>
            <w:tcW w:w="1220" w:type="dxa"/>
            <w:tcBorders>
              <w:top w:val="single" w:sz="4" w:space="0" w:color="95B3D7"/>
              <w:left w:val="nil"/>
              <w:bottom w:val="single" w:sz="4" w:space="0" w:color="95B3D7"/>
              <w:right w:val="single" w:sz="4" w:space="0" w:color="95B3D7"/>
            </w:tcBorders>
            <w:shd w:val="clear" w:color="DCE6F1" w:fill="DCE6F1"/>
            <w:noWrap/>
            <w:vAlign w:val="bottom"/>
            <w:hideMark/>
          </w:tcPr>
          <w:p w14:paraId="20E9DE1B" w14:textId="77777777" w:rsidR="003D552E" w:rsidRPr="008F3401" w:rsidRDefault="003D552E" w:rsidP="003D552E">
            <w:pPr>
              <w:rPr>
                <w:color w:val="000000"/>
                <w:sz w:val="18"/>
                <w:szCs w:val="18"/>
              </w:rPr>
            </w:pPr>
          </w:p>
        </w:tc>
      </w:tr>
      <w:tr w:rsidR="003D552E" w:rsidRPr="008F3401" w14:paraId="3598CEBE" w14:textId="77777777" w:rsidTr="003D552E">
        <w:trPr>
          <w:trHeight w:val="315"/>
        </w:trPr>
        <w:tc>
          <w:tcPr>
            <w:tcW w:w="2620" w:type="dxa"/>
            <w:tcBorders>
              <w:top w:val="single" w:sz="4" w:space="0" w:color="95B3D7"/>
              <w:left w:val="nil"/>
              <w:bottom w:val="single" w:sz="4" w:space="0" w:color="95B3D7"/>
              <w:right w:val="nil"/>
            </w:tcBorders>
            <w:shd w:val="clear" w:color="auto" w:fill="auto"/>
            <w:noWrap/>
            <w:vAlign w:val="bottom"/>
            <w:hideMark/>
          </w:tcPr>
          <w:p w14:paraId="12DAE75A" w14:textId="77777777" w:rsidR="003D552E" w:rsidRPr="008F3401" w:rsidRDefault="003D552E" w:rsidP="003D552E">
            <w:pPr>
              <w:jc w:val="right"/>
              <w:rPr>
                <w:sz w:val="18"/>
                <w:szCs w:val="18"/>
              </w:rPr>
            </w:pPr>
            <w:r w:rsidRPr="008F3401">
              <w:rPr>
                <w:sz w:val="18"/>
                <w:szCs w:val="18"/>
              </w:rPr>
              <w:t>Student</w:t>
            </w:r>
          </w:p>
        </w:tc>
        <w:tc>
          <w:tcPr>
            <w:tcW w:w="1220" w:type="dxa"/>
            <w:tcBorders>
              <w:top w:val="single" w:sz="4" w:space="0" w:color="95B3D7"/>
              <w:left w:val="nil"/>
              <w:bottom w:val="single" w:sz="4" w:space="0" w:color="95B3D7"/>
              <w:right w:val="nil"/>
            </w:tcBorders>
            <w:shd w:val="clear" w:color="auto" w:fill="auto"/>
            <w:noWrap/>
            <w:vAlign w:val="bottom"/>
            <w:hideMark/>
          </w:tcPr>
          <w:p w14:paraId="72EA311F" w14:textId="77777777" w:rsidR="003D552E" w:rsidRPr="008F3401" w:rsidRDefault="003D552E" w:rsidP="003D552E">
            <w:pPr>
              <w:jc w:val="right"/>
              <w:rPr>
                <w:color w:val="000000"/>
                <w:sz w:val="18"/>
                <w:szCs w:val="18"/>
              </w:rPr>
            </w:pPr>
            <w:r w:rsidRPr="008F3401">
              <w:rPr>
                <w:color w:val="000000"/>
                <w:sz w:val="18"/>
                <w:szCs w:val="18"/>
              </w:rPr>
              <w:t>1</w:t>
            </w:r>
          </w:p>
        </w:tc>
        <w:tc>
          <w:tcPr>
            <w:tcW w:w="3880" w:type="dxa"/>
            <w:tcBorders>
              <w:top w:val="single" w:sz="4" w:space="0" w:color="95B3D7"/>
              <w:left w:val="nil"/>
              <w:bottom w:val="single" w:sz="4" w:space="0" w:color="95B3D7"/>
              <w:right w:val="nil"/>
            </w:tcBorders>
            <w:shd w:val="clear" w:color="auto" w:fill="auto"/>
            <w:noWrap/>
            <w:vAlign w:val="bottom"/>
            <w:hideMark/>
          </w:tcPr>
          <w:p w14:paraId="1D6B72C4" w14:textId="77777777" w:rsidR="003D552E" w:rsidRPr="008F3401" w:rsidRDefault="003D552E" w:rsidP="003D552E">
            <w:pPr>
              <w:jc w:val="center"/>
              <w:rPr>
                <w:color w:val="000000"/>
                <w:sz w:val="18"/>
                <w:szCs w:val="18"/>
              </w:rPr>
            </w:pPr>
            <w:r w:rsidRPr="008F3401">
              <w:rPr>
                <w:color w:val="000000"/>
                <w:sz w:val="18"/>
                <w:szCs w:val="18"/>
              </w:rPr>
              <w:t>5</w:t>
            </w:r>
          </w:p>
        </w:tc>
        <w:tc>
          <w:tcPr>
            <w:tcW w:w="1220" w:type="dxa"/>
            <w:tcBorders>
              <w:top w:val="single" w:sz="4" w:space="0" w:color="95B3D7"/>
              <w:left w:val="nil"/>
              <w:bottom w:val="single" w:sz="4" w:space="0" w:color="95B3D7"/>
              <w:right w:val="single" w:sz="4" w:space="0" w:color="95B3D7"/>
            </w:tcBorders>
            <w:shd w:val="clear" w:color="auto" w:fill="auto"/>
            <w:noWrap/>
            <w:vAlign w:val="bottom"/>
            <w:hideMark/>
          </w:tcPr>
          <w:p w14:paraId="3E1E9076" w14:textId="77777777" w:rsidR="003D552E" w:rsidRPr="008F3401" w:rsidRDefault="003D552E" w:rsidP="003D552E">
            <w:pPr>
              <w:rPr>
                <w:color w:val="000000"/>
                <w:sz w:val="18"/>
                <w:szCs w:val="18"/>
              </w:rPr>
            </w:pPr>
          </w:p>
        </w:tc>
      </w:tr>
      <w:tr w:rsidR="003D552E" w:rsidRPr="008F3401" w14:paraId="5DE6BE03" w14:textId="77777777" w:rsidTr="003D552E">
        <w:trPr>
          <w:trHeight w:val="315"/>
        </w:trPr>
        <w:tc>
          <w:tcPr>
            <w:tcW w:w="2620" w:type="dxa"/>
            <w:tcBorders>
              <w:top w:val="single" w:sz="4" w:space="0" w:color="95B3D7"/>
              <w:left w:val="nil"/>
              <w:bottom w:val="single" w:sz="4" w:space="0" w:color="95B3D7"/>
              <w:right w:val="nil"/>
            </w:tcBorders>
            <w:shd w:val="clear" w:color="DCE6F1" w:fill="DCE6F1"/>
            <w:noWrap/>
            <w:vAlign w:val="bottom"/>
            <w:hideMark/>
          </w:tcPr>
          <w:p w14:paraId="42401AA0" w14:textId="77777777" w:rsidR="003D552E" w:rsidRPr="008F3401" w:rsidRDefault="003D552E" w:rsidP="003D552E">
            <w:pPr>
              <w:jc w:val="right"/>
              <w:rPr>
                <w:b/>
                <w:bCs/>
                <w:sz w:val="18"/>
                <w:szCs w:val="18"/>
              </w:rPr>
            </w:pPr>
            <w:r w:rsidRPr="008F3401">
              <w:rPr>
                <w:b/>
                <w:bCs/>
                <w:sz w:val="18"/>
                <w:szCs w:val="18"/>
              </w:rPr>
              <w:t xml:space="preserve">Total  </w:t>
            </w:r>
          </w:p>
        </w:tc>
        <w:tc>
          <w:tcPr>
            <w:tcW w:w="1220" w:type="dxa"/>
            <w:tcBorders>
              <w:top w:val="single" w:sz="4" w:space="0" w:color="95B3D7"/>
              <w:left w:val="nil"/>
              <w:bottom w:val="single" w:sz="4" w:space="0" w:color="95B3D7"/>
              <w:right w:val="nil"/>
            </w:tcBorders>
            <w:shd w:val="clear" w:color="DCE6F1" w:fill="DCE6F1"/>
            <w:noWrap/>
            <w:vAlign w:val="bottom"/>
            <w:hideMark/>
          </w:tcPr>
          <w:p w14:paraId="304A5088" w14:textId="77777777" w:rsidR="003D552E" w:rsidRPr="008F3401" w:rsidRDefault="003D552E" w:rsidP="003D552E">
            <w:pPr>
              <w:jc w:val="right"/>
              <w:rPr>
                <w:b/>
                <w:bCs/>
                <w:color w:val="000000"/>
                <w:sz w:val="18"/>
                <w:szCs w:val="18"/>
              </w:rPr>
            </w:pPr>
            <w:r w:rsidRPr="008F3401">
              <w:rPr>
                <w:b/>
                <w:bCs/>
                <w:color w:val="000000"/>
                <w:sz w:val="18"/>
                <w:szCs w:val="18"/>
              </w:rPr>
              <w:t>21</w:t>
            </w:r>
          </w:p>
        </w:tc>
        <w:tc>
          <w:tcPr>
            <w:tcW w:w="3880" w:type="dxa"/>
            <w:tcBorders>
              <w:top w:val="single" w:sz="4" w:space="0" w:color="95B3D7"/>
              <w:left w:val="nil"/>
              <w:bottom w:val="single" w:sz="4" w:space="0" w:color="95B3D7"/>
              <w:right w:val="nil"/>
            </w:tcBorders>
            <w:shd w:val="clear" w:color="DCE6F1" w:fill="DCE6F1"/>
            <w:noWrap/>
            <w:vAlign w:val="bottom"/>
            <w:hideMark/>
          </w:tcPr>
          <w:p w14:paraId="2E00342B" w14:textId="77777777" w:rsidR="003D552E" w:rsidRPr="008F3401" w:rsidRDefault="003D552E" w:rsidP="003D552E">
            <w:pPr>
              <w:jc w:val="center"/>
              <w:rPr>
                <w:b/>
                <w:bCs/>
                <w:color w:val="000000"/>
                <w:sz w:val="18"/>
                <w:szCs w:val="18"/>
              </w:rPr>
            </w:pPr>
            <w:r w:rsidRPr="008F3401">
              <w:rPr>
                <w:b/>
                <w:bCs/>
                <w:color w:val="000000"/>
                <w:sz w:val="18"/>
                <w:szCs w:val="18"/>
              </w:rPr>
              <w:t>100</w:t>
            </w:r>
          </w:p>
        </w:tc>
        <w:tc>
          <w:tcPr>
            <w:tcW w:w="1220" w:type="dxa"/>
            <w:tcBorders>
              <w:top w:val="single" w:sz="4" w:space="0" w:color="95B3D7"/>
              <w:left w:val="nil"/>
              <w:bottom w:val="single" w:sz="4" w:space="0" w:color="95B3D7"/>
              <w:right w:val="single" w:sz="4" w:space="0" w:color="95B3D7"/>
            </w:tcBorders>
            <w:shd w:val="clear" w:color="DCE6F1" w:fill="DCE6F1"/>
            <w:noWrap/>
            <w:vAlign w:val="bottom"/>
            <w:hideMark/>
          </w:tcPr>
          <w:p w14:paraId="58DE2964" w14:textId="77777777" w:rsidR="003D552E" w:rsidRPr="008F3401" w:rsidRDefault="003D552E" w:rsidP="003D552E">
            <w:pPr>
              <w:rPr>
                <w:color w:val="000000"/>
                <w:sz w:val="18"/>
                <w:szCs w:val="18"/>
              </w:rPr>
            </w:pPr>
          </w:p>
        </w:tc>
      </w:tr>
      <w:tr w:rsidR="003D552E" w:rsidRPr="008F3401" w14:paraId="0D192827" w14:textId="77777777" w:rsidTr="003C7DE2">
        <w:trPr>
          <w:trHeight w:val="206"/>
        </w:trPr>
        <w:tc>
          <w:tcPr>
            <w:tcW w:w="2620" w:type="dxa"/>
            <w:tcBorders>
              <w:top w:val="single" w:sz="4" w:space="0" w:color="95B3D7"/>
              <w:left w:val="nil"/>
              <w:bottom w:val="single" w:sz="4" w:space="0" w:color="95B3D7"/>
              <w:right w:val="nil"/>
            </w:tcBorders>
            <w:shd w:val="clear" w:color="auto" w:fill="auto"/>
            <w:noWrap/>
            <w:vAlign w:val="bottom"/>
            <w:hideMark/>
          </w:tcPr>
          <w:p w14:paraId="78146D60" w14:textId="77777777" w:rsidR="003D552E" w:rsidRPr="008F3401" w:rsidRDefault="003D552E" w:rsidP="003D552E">
            <w:pPr>
              <w:rPr>
                <w:color w:val="000000"/>
                <w:sz w:val="18"/>
                <w:szCs w:val="18"/>
              </w:rPr>
            </w:pPr>
          </w:p>
        </w:tc>
        <w:tc>
          <w:tcPr>
            <w:tcW w:w="1220" w:type="dxa"/>
            <w:tcBorders>
              <w:top w:val="single" w:sz="4" w:space="0" w:color="95B3D7"/>
              <w:left w:val="nil"/>
              <w:bottom w:val="single" w:sz="4" w:space="0" w:color="95B3D7"/>
              <w:right w:val="nil"/>
            </w:tcBorders>
            <w:shd w:val="clear" w:color="auto" w:fill="auto"/>
            <w:noWrap/>
            <w:vAlign w:val="bottom"/>
            <w:hideMark/>
          </w:tcPr>
          <w:p w14:paraId="42B4F87B" w14:textId="77777777" w:rsidR="003D552E" w:rsidRPr="008F3401" w:rsidRDefault="003D552E" w:rsidP="003D552E">
            <w:pPr>
              <w:jc w:val="center"/>
              <w:rPr>
                <w:color w:val="000000"/>
                <w:sz w:val="18"/>
                <w:szCs w:val="18"/>
              </w:rPr>
            </w:pPr>
          </w:p>
        </w:tc>
        <w:tc>
          <w:tcPr>
            <w:tcW w:w="3880" w:type="dxa"/>
            <w:tcBorders>
              <w:top w:val="single" w:sz="4" w:space="0" w:color="95B3D7"/>
              <w:left w:val="nil"/>
              <w:bottom w:val="single" w:sz="4" w:space="0" w:color="95B3D7"/>
              <w:right w:val="nil"/>
            </w:tcBorders>
            <w:shd w:val="clear" w:color="auto" w:fill="auto"/>
            <w:noWrap/>
            <w:vAlign w:val="bottom"/>
            <w:hideMark/>
          </w:tcPr>
          <w:p w14:paraId="33AD6339" w14:textId="77777777" w:rsidR="003D552E" w:rsidRPr="008F3401" w:rsidRDefault="003D552E" w:rsidP="003D552E">
            <w:pPr>
              <w:rPr>
                <w:color w:val="000000"/>
                <w:sz w:val="18"/>
                <w:szCs w:val="18"/>
              </w:rPr>
            </w:pPr>
          </w:p>
        </w:tc>
        <w:tc>
          <w:tcPr>
            <w:tcW w:w="1220" w:type="dxa"/>
            <w:tcBorders>
              <w:top w:val="single" w:sz="4" w:space="0" w:color="95B3D7"/>
              <w:left w:val="nil"/>
              <w:bottom w:val="single" w:sz="4" w:space="0" w:color="95B3D7"/>
              <w:right w:val="single" w:sz="4" w:space="0" w:color="95B3D7"/>
            </w:tcBorders>
            <w:shd w:val="clear" w:color="auto" w:fill="auto"/>
            <w:noWrap/>
            <w:vAlign w:val="bottom"/>
            <w:hideMark/>
          </w:tcPr>
          <w:p w14:paraId="1DC441B3" w14:textId="77777777" w:rsidR="003D552E" w:rsidRPr="008F3401" w:rsidRDefault="003D552E" w:rsidP="003D552E">
            <w:pPr>
              <w:rPr>
                <w:color w:val="000000"/>
                <w:sz w:val="18"/>
                <w:szCs w:val="18"/>
              </w:rPr>
            </w:pPr>
          </w:p>
        </w:tc>
      </w:tr>
      <w:tr w:rsidR="003D552E" w:rsidRPr="008F3401" w14:paraId="5F26C3A1" w14:textId="77777777" w:rsidTr="003D552E">
        <w:trPr>
          <w:trHeight w:val="300"/>
        </w:trPr>
        <w:tc>
          <w:tcPr>
            <w:tcW w:w="2620" w:type="dxa"/>
            <w:tcBorders>
              <w:top w:val="single" w:sz="4" w:space="0" w:color="95B3D7"/>
              <w:left w:val="nil"/>
              <w:bottom w:val="single" w:sz="4" w:space="0" w:color="95B3D7"/>
              <w:right w:val="nil"/>
            </w:tcBorders>
            <w:shd w:val="clear" w:color="DCE6F1" w:fill="DCE6F1"/>
            <w:noWrap/>
            <w:vAlign w:val="bottom"/>
            <w:hideMark/>
          </w:tcPr>
          <w:p w14:paraId="19261585" w14:textId="61F1342D" w:rsidR="003D552E" w:rsidRPr="008F3401" w:rsidRDefault="003D552E" w:rsidP="003D552E">
            <w:pPr>
              <w:rPr>
                <w:b/>
                <w:bCs/>
                <w:color w:val="000000"/>
                <w:sz w:val="18"/>
                <w:szCs w:val="18"/>
              </w:rPr>
            </w:pPr>
            <w:r w:rsidRPr="008F3401">
              <w:rPr>
                <w:b/>
                <w:bCs/>
                <w:color w:val="000000"/>
                <w:sz w:val="18"/>
                <w:szCs w:val="18"/>
              </w:rPr>
              <w:t>Staff Awards: 25 Years</w:t>
            </w:r>
            <w:r w:rsidR="003C7DE2">
              <w:rPr>
                <w:b/>
                <w:bCs/>
                <w:color w:val="000000"/>
                <w:sz w:val="18"/>
                <w:szCs w:val="18"/>
              </w:rPr>
              <w:t xml:space="preserve">  </w:t>
            </w:r>
          </w:p>
        </w:tc>
        <w:tc>
          <w:tcPr>
            <w:tcW w:w="1220" w:type="dxa"/>
            <w:tcBorders>
              <w:top w:val="single" w:sz="4" w:space="0" w:color="95B3D7"/>
              <w:left w:val="nil"/>
              <w:bottom w:val="single" w:sz="4" w:space="0" w:color="95B3D7"/>
              <w:right w:val="nil"/>
            </w:tcBorders>
            <w:shd w:val="clear" w:color="DCE6F1" w:fill="DCE6F1"/>
            <w:noWrap/>
            <w:vAlign w:val="bottom"/>
            <w:hideMark/>
          </w:tcPr>
          <w:p w14:paraId="65144F61" w14:textId="77777777" w:rsidR="003D552E" w:rsidRPr="008F3401" w:rsidRDefault="003D552E" w:rsidP="003D552E">
            <w:pPr>
              <w:jc w:val="center"/>
              <w:rPr>
                <w:color w:val="000000"/>
                <w:sz w:val="18"/>
                <w:szCs w:val="18"/>
              </w:rPr>
            </w:pPr>
          </w:p>
        </w:tc>
        <w:tc>
          <w:tcPr>
            <w:tcW w:w="3880" w:type="dxa"/>
            <w:tcBorders>
              <w:top w:val="single" w:sz="4" w:space="0" w:color="95B3D7"/>
              <w:left w:val="nil"/>
              <w:bottom w:val="single" w:sz="4" w:space="0" w:color="95B3D7"/>
              <w:right w:val="nil"/>
            </w:tcBorders>
            <w:shd w:val="clear" w:color="DCE6F1" w:fill="DCE6F1"/>
            <w:noWrap/>
            <w:vAlign w:val="bottom"/>
            <w:hideMark/>
          </w:tcPr>
          <w:p w14:paraId="573621B1" w14:textId="77777777" w:rsidR="003D552E" w:rsidRPr="008F3401" w:rsidRDefault="003D552E" w:rsidP="003D552E">
            <w:pPr>
              <w:rPr>
                <w:color w:val="000000"/>
                <w:sz w:val="18"/>
                <w:szCs w:val="18"/>
              </w:rPr>
            </w:pPr>
            <w:r w:rsidRPr="008F3401">
              <w:rPr>
                <w:color w:val="000000"/>
                <w:sz w:val="18"/>
                <w:szCs w:val="18"/>
              </w:rPr>
              <w:t xml:space="preserve"> </w:t>
            </w:r>
          </w:p>
        </w:tc>
        <w:tc>
          <w:tcPr>
            <w:tcW w:w="1220" w:type="dxa"/>
            <w:tcBorders>
              <w:top w:val="single" w:sz="4" w:space="0" w:color="95B3D7"/>
              <w:left w:val="nil"/>
              <w:bottom w:val="single" w:sz="4" w:space="0" w:color="95B3D7"/>
              <w:right w:val="single" w:sz="4" w:space="0" w:color="95B3D7"/>
            </w:tcBorders>
            <w:shd w:val="clear" w:color="DCE6F1" w:fill="DCE6F1"/>
            <w:noWrap/>
            <w:vAlign w:val="bottom"/>
            <w:hideMark/>
          </w:tcPr>
          <w:p w14:paraId="52B75AE4" w14:textId="77777777" w:rsidR="003D552E" w:rsidRPr="008F3401" w:rsidRDefault="003D552E" w:rsidP="003D552E">
            <w:pPr>
              <w:rPr>
                <w:color w:val="000000"/>
                <w:sz w:val="18"/>
                <w:szCs w:val="18"/>
              </w:rPr>
            </w:pPr>
          </w:p>
        </w:tc>
      </w:tr>
      <w:tr w:rsidR="003D552E" w:rsidRPr="008F3401" w14:paraId="3F3AAFE9" w14:textId="77777777" w:rsidTr="003C7DE2">
        <w:trPr>
          <w:trHeight w:val="233"/>
        </w:trPr>
        <w:tc>
          <w:tcPr>
            <w:tcW w:w="2620" w:type="dxa"/>
            <w:tcBorders>
              <w:top w:val="single" w:sz="4" w:space="0" w:color="95B3D7"/>
              <w:left w:val="nil"/>
              <w:bottom w:val="single" w:sz="4" w:space="0" w:color="95B3D7"/>
              <w:right w:val="nil"/>
            </w:tcBorders>
            <w:shd w:val="clear" w:color="auto" w:fill="auto"/>
            <w:noWrap/>
            <w:vAlign w:val="bottom"/>
            <w:hideMark/>
          </w:tcPr>
          <w:p w14:paraId="6D2BD96B" w14:textId="77777777" w:rsidR="003D552E" w:rsidRPr="008F3401" w:rsidRDefault="003D552E" w:rsidP="003D552E">
            <w:pPr>
              <w:rPr>
                <w:sz w:val="18"/>
                <w:szCs w:val="18"/>
              </w:rPr>
            </w:pPr>
            <w:r w:rsidRPr="008F3401">
              <w:rPr>
                <w:sz w:val="18"/>
                <w:szCs w:val="18"/>
              </w:rPr>
              <w:t>Roberta Gilbert</w:t>
            </w:r>
          </w:p>
        </w:tc>
        <w:tc>
          <w:tcPr>
            <w:tcW w:w="1220" w:type="dxa"/>
            <w:tcBorders>
              <w:top w:val="single" w:sz="4" w:space="0" w:color="95B3D7"/>
              <w:left w:val="nil"/>
              <w:bottom w:val="single" w:sz="4" w:space="0" w:color="95B3D7"/>
              <w:right w:val="nil"/>
            </w:tcBorders>
            <w:shd w:val="clear" w:color="auto" w:fill="auto"/>
            <w:noWrap/>
            <w:vAlign w:val="bottom"/>
            <w:hideMark/>
          </w:tcPr>
          <w:p w14:paraId="4640C738" w14:textId="77777777" w:rsidR="003D552E" w:rsidRPr="008F3401" w:rsidRDefault="003D552E" w:rsidP="003D552E">
            <w:pPr>
              <w:jc w:val="center"/>
              <w:rPr>
                <w:color w:val="000000"/>
                <w:sz w:val="18"/>
                <w:szCs w:val="18"/>
              </w:rPr>
            </w:pPr>
          </w:p>
        </w:tc>
        <w:tc>
          <w:tcPr>
            <w:tcW w:w="3880" w:type="dxa"/>
            <w:tcBorders>
              <w:top w:val="single" w:sz="4" w:space="0" w:color="95B3D7"/>
              <w:left w:val="nil"/>
              <w:bottom w:val="single" w:sz="4" w:space="0" w:color="95B3D7"/>
              <w:right w:val="nil"/>
            </w:tcBorders>
            <w:shd w:val="clear" w:color="auto" w:fill="auto"/>
            <w:noWrap/>
            <w:vAlign w:val="bottom"/>
            <w:hideMark/>
          </w:tcPr>
          <w:p w14:paraId="3E27982B" w14:textId="77777777" w:rsidR="003D552E" w:rsidRPr="008F3401" w:rsidRDefault="003D552E" w:rsidP="003D552E">
            <w:pPr>
              <w:rPr>
                <w:sz w:val="18"/>
                <w:szCs w:val="18"/>
              </w:rPr>
            </w:pPr>
          </w:p>
        </w:tc>
        <w:tc>
          <w:tcPr>
            <w:tcW w:w="1220" w:type="dxa"/>
            <w:tcBorders>
              <w:top w:val="single" w:sz="4" w:space="0" w:color="95B3D7"/>
              <w:left w:val="nil"/>
              <w:bottom w:val="single" w:sz="4" w:space="0" w:color="95B3D7"/>
              <w:right w:val="single" w:sz="4" w:space="0" w:color="95B3D7"/>
            </w:tcBorders>
            <w:shd w:val="clear" w:color="auto" w:fill="auto"/>
            <w:noWrap/>
            <w:vAlign w:val="bottom"/>
            <w:hideMark/>
          </w:tcPr>
          <w:p w14:paraId="100587E2" w14:textId="77777777" w:rsidR="003D552E" w:rsidRPr="008F3401" w:rsidRDefault="003D552E" w:rsidP="003D552E">
            <w:pPr>
              <w:rPr>
                <w:color w:val="000000"/>
                <w:sz w:val="18"/>
                <w:szCs w:val="18"/>
              </w:rPr>
            </w:pPr>
          </w:p>
        </w:tc>
      </w:tr>
      <w:tr w:rsidR="003D552E" w:rsidRPr="008F3401" w14:paraId="694307E1" w14:textId="77777777" w:rsidTr="003C7DE2">
        <w:trPr>
          <w:trHeight w:val="161"/>
        </w:trPr>
        <w:tc>
          <w:tcPr>
            <w:tcW w:w="2620" w:type="dxa"/>
            <w:tcBorders>
              <w:top w:val="single" w:sz="4" w:space="0" w:color="95B3D7"/>
              <w:left w:val="nil"/>
              <w:bottom w:val="single" w:sz="4" w:space="0" w:color="95B3D7"/>
              <w:right w:val="nil"/>
            </w:tcBorders>
            <w:shd w:val="clear" w:color="DCE6F1" w:fill="DCE6F1"/>
            <w:noWrap/>
            <w:vAlign w:val="bottom"/>
            <w:hideMark/>
          </w:tcPr>
          <w:p w14:paraId="497B4A12" w14:textId="77777777" w:rsidR="003D552E" w:rsidRPr="008F3401" w:rsidRDefault="003D552E" w:rsidP="003D552E">
            <w:pPr>
              <w:rPr>
                <w:sz w:val="18"/>
                <w:szCs w:val="18"/>
              </w:rPr>
            </w:pPr>
            <w:r w:rsidRPr="008F3401">
              <w:rPr>
                <w:sz w:val="18"/>
                <w:szCs w:val="18"/>
              </w:rPr>
              <w:t>Suzette Fegan</w:t>
            </w:r>
          </w:p>
        </w:tc>
        <w:tc>
          <w:tcPr>
            <w:tcW w:w="1220" w:type="dxa"/>
            <w:tcBorders>
              <w:top w:val="single" w:sz="4" w:space="0" w:color="95B3D7"/>
              <w:left w:val="nil"/>
              <w:bottom w:val="single" w:sz="4" w:space="0" w:color="95B3D7"/>
              <w:right w:val="nil"/>
            </w:tcBorders>
            <w:shd w:val="clear" w:color="DCE6F1" w:fill="DCE6F1"/>
            <w:noWrap/>
            <w:vAlign w:val="bottom"/>
            <w:hideMark/>
          </w:tcPr>
          <w:p w14:paraId="19D578DF" w14:textId="77777777" w:rsidR="003D552E" w:rsidRPr="008F3401" w:rsidRDefault="003D552E" w:rsidP="003D552E">
            <w:pPr>
              <w:jc w:val="center"/>
              <w:rPr>
                <w:color w:val="000000"/>
                <w:sz w:val="18"/>
                <w:szCs w:val="18"/>
              </w:rPr>
            </w:pPr>
          </w:p>
        </w:tc>
        <w:tc>
          <w:tcPr>
            <w:tcW w:w="3880" w:type="dxa"/>
            <w:tcBorders>
              <w:top w:val="single" w:sz="4" w:space="0" w:color="95B3D7"/>
              <w:left w:val="nil"/>
              <w:bottom w:val="single" w:sz="4" w:space="0" w:color="95B3D7"/>
              <w:right w:val="nil"/>
            </w:tcBorders>
            <w:shd w:val="clear" w:color="DCE6F1" w:fill="DCE6F1"/>
            <w:noWrap/>
            <w:vAlign w:val="bottom"/>
            <w:hideMark/>
          </w:tcPr>
          <w:p w14:paraId="2D8ABECE" w14:textId="77777777" w:rsidR="003D552E" w:rsidRPr="008F3401" w:rsidRDefault="003D552E" w:rsidP="003D552E">
            <w:pPr>
              <w:rPr>
                <w:sz w:val="18"/>
                <w:szCs w:val="18"/>
              </w:rPr>
            </w:pPr>
          </w:p>
        </w:tc>
        <w:tc>
          <w:tcPr>
            <w:tcW w:w="1220" w:type="dxa"/>
            <w:tcBorders>
              <w:top w:val="single" w:sz="4" w:space="0" w:color="95B3D7"/>
              <w:left w:val="nil"/>
              <w:bottom w:val="single" w:sz="4" w:space="0" w:color="95B3D7"/>
              <w:right w:val="single" w:sz="4" w:space="0" w:color="95B3D7"/>
            </w:tcBorders>
            <w:shd w:val="clear" w:color="DCE6F1" w:fill="DCE6F1"/>
            <w:noWrap/>
            <w:vAlign w:val="bottom"/>
            <w:hideMark/>
          </w:tcPr>
          <w:p w14:paraId="3EC6BCBA" w14:textId="77777777" w:rsidR="003D552E" w:rsidRPr="008F3401" w:rsidRDefault="003D552E" w:rsidP="003D552E">
            <w:pPr>
              <w:rPr>
                <w:color w:val="000000"/>
                <w:sz w:val="18"/>
                <w:szCs w:val="18"/>
              </w:rPr>
            </w:pPr>
          </w:p>
        </w:tc>
      </w:tr>
      <w:tr w:rsidR="003D552E" w:rsidRPr="008F3401" w14:paraId="33EDB320" w14:textId="77777777" w:rsidTr="003C7DE2">
        <w:trPr>
          <w:trHeight w:val="134"/>
        </w:trPr>
        <w:tc>
          <w:tcPr>
            <w:tcW w:w="2620" w:type="dxa"/>
            <w:tcBorders>
              <w:top w:val="single" w:sz="4" w:space="0" w:color="95B3D7"/>
              <w:left w:val="nil"/>
              <w:bottom w:val="single" w:sz="4" w:space="0" w:color="95B3D7"/>
              <w:right w:val="nil"/>
            </w:tcBorders>
            <w:shd w:val="clear" w:color="auto" w:fill="auto"/>
            <w:noWrap/>
            <w:vAlign w:val="bottom"/>
            <w:hideMark/>
          </w:tcPr>
          <w:p w14:paraId="4B923A8C" w14:textId="5A547CD0" w:rsidR="003D552E" w:rsidRPr="008F3401" w:rsidRDefault="003D552E" w:rsidP="003D552E">
            <w:pPr>
              <w:rPr>
                <w:sz w:val="18"/>
                <w:szCs w:val="18"/>
              </w:rPr>
            </w:pPr>
            <w:r w:rsidRPr="008F3401">
              <w:rPr>
                <w:sz w:val="18"/>
                <w:szCs w:val="18"/>
              </w:rPr>
              <w:t>Barbara Sterling</w:t>
            </w:r>
            <w:r w:rsidR="0063104A">
              <w:rPr>
                <w:sz w:val="18"/>
                <w:szCs w:val="18"/>
              </w:rPr>
              <w:t xml:space="preserve">  </w:t>
            </w:r>
          </w:p>
        </w:tc>
        <w:tc>
          <w:tcPr>
            <w:tcW w:w="1220" w:type="dxa"/>
            <w:tcBorders>
              <w:top w:val="single" w:sz="4" w:space="0" w:color="95B3D7"/>
              <w:left w:val="nil"/>
              <w:bottom w:val="single" w:sz="4" w:space="0" w:color="95B3D7"/>
              <w:right w:val="nil"/>
            </w:tcBorders>
            <w:shd w:val="clear" w:color="auto" w:fill="auto"/>
            <w:noWrap/>
            <w:vAlign w:val="bottom"/>
            <w:hideMark/>
          </w:tcPr>
          <w:p w14:paraId="43DCF7B5" w14:textId="77777777" w:rsidR="003D552E" w:rsidRPr="008F3401" w:rsidRDefault="003D552E" w:rsidP="003D552E">
            <w:pPr>
              <w:jc w:val="center"/>
              <w:rPr>
                <w:color w:val="000000"/>
                <w:sz w:val="18"/>
                <w:szCs w:val="18"/>
              </w:rPr>
            </w:pPr>
          </w:p>
        </w:tc>
        <w:tc>
          <w:tcPr>
            <w:tcW w:w="3880" w:type="dxa"/>
            <w:tcBorders>
              <w:top w:val="single" w:sz="4" w:space="0" w:color="95B3D7"/>
              <w:left w:val="nil"/>
              <w:bottom w:val="single" w:sz="4" w:space="0" w:color="95B3D7"/>
              <w:right w:val="nil"/>
            </w:tcBorders>
            <w:shd w:val="clear" w:color="auto" w:fill="auto"/>
            <w:noWrap/>
            <w:vAlign w:val="bottom"/>
            <w:hideMark/>
          </w:tcPr>
          <w:p w14:paraId="0F17B558" w14:textId="77777777" w:rsidR="003D552E" w:rsidRPr="008F3401" w:rsidRDefault="003D552E" w:rsidP="003D552E">
            <w:pPr>
              <w:rPr>
                <w:sz w:val="18"/>
                <w:szCs w:val="18"/>
              </w:rPr>
            </w:pPr>
          </w:p>
        </w:tc>
        <w:tc>
          <w:tcPr>
            <w:tcW w:w="1220" w:type="dxa"/>
            <w:tcBorders>
              <w:top w:val="single" w:sz="4" w:space="0" w:color="95B3D7"/>
              <w:left w:val="nil"/>
              <w:bottom w:val="single" w:sz="4" w:space="0" w:color="95B3D7"/>
              <w:right w:val="single" w:sz="4" w:space="0" w:color="95B3D7"/>
            </w:tcBorders>
            <w:shd w:val="clear" w:color="auto" w:fill="auto"/>
            <w:noWrap/>
            <w:vAlign w:val="bottom"/>
            <w:hideMark/>
          </w:tcPr>
          <w:p w14:paraId="1B94BB9A" w14:textId="77777777" w:rsidR="003D552E" w:rsidRPr="008F3401" w:rsidRDefault="003D552E" w:rsidP="003D552E">
            <w:pPr>
              <w:rPr>
                <w:color w:val="000000"/>
                <w:sz w:val="18"/>
                <w:szCs w:val="18"/>
              </w:rPr>
            </w:pPr>
          </w:p>
        </w:tc>
      </w:tr>
    </w:tbl>
    <w:p w14:paraId="06134A16" w14:textId="77777777" w:rsidR="003B4D5A" w:rsidRDefault="003B4D5A" w:rsidP="00002AF9">
      <w:pPr>
        <w:rPr>
          <w:b/>
          <w:sz w:val="20"/>
        </w:rPr>
      </w:pPr>
    </w:p>
    <w:p w14:paraId="5915C147" w14:textId="08AE601D" w:rsidR="00E1256B" w:rsidRPr="00002AF9" w:rsidRDefault="003B4D5A" w:rsidP="00002AF9">
      <w:pPr>
        <w:rPr>
          <w:sz w:val="20"/>
        </w:rPr>
      </w:pPr>
      <w:r>
        <w:rPr>
          <w:b/>
          <w:sz w:val="20"/>
        </w:rPr>
        <w:t>Promotion</w:t>
      </w:r>
      <w:r w:rsidR="0063104A" w:rsidRPr="0063104A">
        <w:rPr>
          <w:b/>
          <w:sz w:val="20"/>
        </w:rPr>
        <w:t xml:space="preserve">:  </w:t>
      </w:r>
      <w:r>
        <w:rPr>
          <w:sz w:val="20"/>
        </w:rPr>
        <w:t xml:space="preserve">Barbara </w:t>
      </w:r>
      <w:r w:rsidR="00500D7B">
        <w:rPr>
          <w:sz w:val="20"/>
        </w:rPr>
        <w:t>Sterling from</w:t>
      </w:r>
      <w:r>
        <w:rPr>
          <w:sz w:val="20"/>
        </w:rPr>
        <w:t xml:space="preserve"> </w:t>
      </w:r>
      <w:r w:rsidR="0063104A">
        <w:rPr>
          <w:sz w:val="20"/>
        </w:rPr>
        <w:t xml:space="preserve">Acquisitions Assistant II </w:t>
      </w:r>
      <w:r w:rsidR="0063104A" w:rsidRPr="003B4D5A">
        <w:rPr>
          <w:sz w:val="20"/>
          <w:szCs w:val="20"/>
        </w:rPr>
        <w:t>to Collections Analysis &amp; Financial Specialist</w:t>
      </w:r>
      <w:r w:rsidR="0063104A">
        <w:rPr>
          <w:sz w:val="18"/>
          <w:szCs w:val="18"/>
        </w:rPr>
        <w:t xml:space="preserve"> (October 2013)</w:t>
      </w:r>
    </w:p>
    <w:p w14:paraId="4CB62AFF" w14:textId="530E1DA1" w:rsidR="005B21E6" w:rsidRDefault="00E948C3" w:rsidP="000A1E3E">
      <w:pPr>
        <w:jc w:val="center"/>
        <w:rPr>
          <w:b/>
          <w:color w:val="FF0000"/>
        </w:rPr>
      </w:pPr>
      <w:r w:rsidRPr="002E1086">
        <w:rPr>
          <w:b/>
        </w:rPr>
        <w:lastRenderedPageBreak/>
        <w:t>Appendix II</w:t>
      </w:r>
      <w:r w:rsidR="00E1256B" w:rsidRPr="002E1086">
        <w:rPr>
          <w:b/>
        </w:rPr>
        <w:t>I</w:t>
      </w:r>
      <w:r w:rsidRPr="002E1086">
        <w:rPr>
          <w:b/>
        </w:rPr>
        <w:t>:</w:t>
      </w:r>
      <w:r w:rsidR="005B21E6" w:rsidRPr="002E1086">
        <w:rPr>
          <w:b/>
        </w:rPr>
        <w:t xml:space="preserve"> </w:t>
      </w:r>
      <w:r w:rsidR="00E1256B" w:rsidRPr="00002AF9">
        <w:rPr>
          <w:b/>
        </w:rPr>
        <w:t>Committe</w:t>
      </w:r>
      <w:r w:rsidR="002E1086">
        <w:rPr>
          <w:b/>
        </w:rPr>
        <w:t xml:space="preserve">es, Task Forces, Diversity, </w:t>
      </w:r>
      <w:r w:rsidR="00002AF9">
        <w:rPr>
          <w:b/>
        </w:rPr>
        <w:t>Staff Development</w:t>
      </w:r>
      <w:r w:rsidR="00AE7AC5">
        <w:rPr>
          <w:b/>
        </w:rPr>
        <w:t xml:space="preserve"> and Vendor/Publisher Meetings</w:t>
      </w:r>
    </w:p>
    <w:p w14:paraId="63AB1396" w14:textId="77777777" w:rsidR="000D35B1" w:rsidRDefault="000D35B1" w:rsidP="006B6B66">
      <w:pPr>
        <w:ind w:left="1080" w:hanging="360"/>
        <w:rPr>
          <w:b/>
          <w:bCs/>
          <w:color w:val="000000"/>
        </w:rPr>
      </w:pPr>
    </w:p>
    <w:p w14:paraId="4FBEB452" w14:textId="09175299" w:rsidR="00AD531C" w:rsidRPr="00AD531C" w:rsidRDefault="00AD531C" w:rsidP="00C53A39">
      <w:pPr>
        <w:ind w:left="360" w:hanging="360"/>
        <w:rPr>
          <w:color w:val="000000"/>
          <w:sz w:val="20"/>
          <w:szCs w:val="22"/>
          <w:u w:val="single"/>
        </w:rPr>
      </w:pPr>
      <w:r>
        <w:rPr>
          <w:color w:val="000000"/>
          <w:sz w:val="20"/>
          <w:szCs w:val="22"/>
          <w:u w:val="single"/>
        </w:rPr>
        <w:t>Committees</w:t>
      </w:r>
    </w:p>
    <w:p w14:paraId="077C606B" w14:textId="77777777" w:rsidR="006B6B66" w:rsidRPr="00402EE8" w:rsidRDefault="006B6B66" w:rsidP="00C53A39">
      <w:pPr>
        <w:ind w:left="360" w:hanging="360"/>
        <w:rPr>
          <w:color w:val="000000"/>
          <w:sz w:val="22"/>
        </w:rPr>
      </w:pPr>
      <w:r w:rsidRPr="00402EE8">
        <w:rPr>
          <w:color w:val="000000"/>
          <w:sz w:val="20"/>
          <w:szCs w:val="22"/>
        </w:rPr>
        <w:t xml:space="preserve">Collection Development Forum (CD Forum) </w:t>
      </w:r>
    </w:p>
    <w:p w14:paraId="498BA1E4" w14:textId="77777777" w:rsidR="006B6B66" w:rsidRPr="00402EE8" w:rsidRDefault="006B6B66" w:rsidP="00C53A39">
      <w:pPr>
        <w:ind w:left="360" w:hanging="360"/>
        <w:rPr>
          <w:color w:val="000000"/>
          <w:sz w:val="20"/>
          <w:szCs w:val="22"/>
        </w:rPr>
      </w:pPr>
      <w:r w:rsidRPr="00402EE8">
        <w:rPr>
          <w:color w:val="000000"/>
          <w:sz w:val="20"/>
          <w:szCs w:val="22"/>
        </w:rPr>
        <w:t>Collection Services Coordinators (CSC)</w:t>
      </w:r>
    </w:p>
    <w:p w14:paraId="0CCE8A70" w14:textId="77777777" w:rsidR="006B6B66" w:rsidRPr="00402EE8" w:rsidRDefault="006B6B66" w:rsidP="00C53A39">
      <w:pPr>
        <w:rPr>
          <w:sz w:val="20"/>
          <w:szCs w:val="22"/>
        </w:rPr>
      </w:pPr>
      <w:r w:rsidRPr="00402EE8">
        <w:rPr>
          <w:sz w:val="20"/>
          <w:szCs w:val="22"/>
        </w:rPr>
        <w:t>Collections Analysis Team (CAT)</w:t>
      </w:r>
    </w:p>
    <w:p w14:paraId="6AA19FA9" w14:textId="77777777" w:rsidR="006B6B66" w:rsidRPr="00402EE8" w:rsidRDefault="006B6B66" w:rsidP="00C53A39">
      <w:pPr>
        <w:ind w:left="360" w:hanging="360"/>
        <w:rPr>
          <w:color w:val="000000"/>
          <w:sz w:val="22"/>
        </w:rPr>
      </w:pPr>
      <w:r w:rsidRPr="00402EE8">
        <w:rPr>
          <w:color w:val="000000"/>
          <w:sz w:val="20"/>
          <w:szCs w:val="22"/>
        </w:rPr>
        <w:t>Collections Management &amp; Planning Group (CMPG)</w:t>
      </w:r>
    </w:p>
    <w:p w14:paraId="55770058" w14:textId="650DF634" w:rsidR="006B6B66" w:rsidRPr="00402EE8" w:rsidRDefault="006B6B66" w:rsidP="00C53A39">
      <w:pPr>
        <w:ind w:left="360" w:hanging="360"/>
        <w:rPr>
          <w:color w:val="000000"/>
          <w:sz w:val="22"/>
        </w:rPr>
      </w:pPr>
      <w:r w:rsidRPr="00402EE8">
        <w:rPr>
          <w:color w:val="000000"/>
          <w:sz w:val="20"/>
          <w:szCs w:val="22"/>
        </w:rPr>
        <w:t xml:space="preserve">Dartmouth College Library Staff </w:t>
      </w:r>
      <w:r w:rsidR="000D35B1" w:rsidRPr="00402EE8">
        <w:rPr>
          <w:color w:val="000000"/>
          <w:sz w:val="20"/>
          <w:szCs w:val="22"/>
        </w:rPr>
        <w:t>Association (</w:t>
      </w:r>
      <w:r w:rsidRPr="00402EE8">
        <w:rPr>
          <w:color w:val="000000"/>
          <w:sz w:val="20"/>
          <w:szCs w:val="22"/>
        </w:rPr>
        <w:t>DCLSA)</w:t>
      </w:r>
    </w:p>
    <w:p w14:paraId="515503AA" w14:textId="77777777" w:rsidR="006B6B66" w:rsidRPr="00402EE8" w:rsidRDefault="006B6B66" w:rsidP="00C53A39">
      <w:pPr>
        <w:ind w:left="360" w:hanging="360"/>
        <w:rPr>
          <w:color w:val="000000"/>
          <w:sz w:val="20"/>
          <w:szCs w:val="22"/>
        </w:rPr>
      </w:pPr>
      <w:r w:rsidRPr="00402EE8">
        <w:rPr>
          <w:color w:val="000000"/>
          <w:sz w:val="20"/>
          <w:szCs w:val="22"/>
        </w:rPr>
        <w:t>Dartmouth College Library Staff Association, Program Committee (DCLSA)</w:t>
      </w:r>
    </w:p>
    <w:p w14:paraId="457A667A" w14:textId="77777777" w:rsidR="006B6B66" w:rsidRPr="00402EE8" w:rsidRDefault="006B6B66" w:rsidP="00C53A39">
      <w:pPr>
        <w:ind w:left="360" w:hanging="360"/>
        <w:rPr>
          <w:color w:val="000000"/>
          <w:sz w:val="22"/>
        </w:rPr>
      </w:pPr>
      <w:r w:rsidRPr="00402EE8">
        <w:rPr>
          <w:color w:val="000000"/>
          <w:sz w:val="20"/>
          <w:szCs w:val="22"/>
        </w:rPr>
        <w:t>Dartmouth College Library Staff Association, Welfare (DCLSA)</w:t>
      </w:r>
    </w:p>
    <w:p w14:paraId="17AB7405" w14:textId="37257532" w:rsidR="006B6B66" w:rsidRPr="00402EE8" w:rsidRDefault="006B6B66" w:rsidP="00C53A39">
      <w:pPr>
        <w:ind w:left="360" w:hanging="360"/>
        <w:rPr>
          <w:color w:val="376092"/>
          <w:sz w:val="22"/>
        </w:rPr>
      </w:pPr>
      <w:r w:rsidRPr="00402EE8">
        <w:rPr>
          <w:color w:val="000000"/>
          <w:sz w:val="20"/>
          <w:szCs w:val="22"/>
        </w:rPr>
        <w:t>Electronic Resources Preservation Group</w:t>
      </w:r>
      <w:r w:rsidRPr="00402EE8">
        <w:rPr>
          <w:color w:val="1F497D"/>
          <w:sz w:val="20"/>
          <w:szCs w:val="22"/>
        </w:rPr>
        <w:t xml:space="preserve">  </w:t>
      </w:r>
      <w:r w:rsidR="00402EE8">
        <w:rPr>
          <w:color w:val="376092"/>
          <w:sz w:val="20"/>
          <w:szCs w:val="22"/>
        </w:rPr>
        <w:t xml:space="preserve"> </w:t>
      </w:r>
    </w:p>
    <w:p w14:paraId="253A9F51" w14:textId="518A3435" w:rsidR="006B6B66" w:rsidRPr="00402EE8" w:rsidRDefault="006B6B66" w:rsidP="00C53A39">
      <w:pPr>
        <w:ind w:left="360" w:hanging="360"/>
        <w:rPr>
          <w:color w:val="376092"/>
          <w:sz w:val="22"/>
        </w:rPr>
      </w:pPr>
      <w:r w:rsidRPr="00402EE8">
        <w:rPr>
          <w:color w:val="000000"/>
          <w:sz w:val="20"/>
          <w:szCs w:val="22"/>
        </w:rPr>
        <w:t>Information Discovery &amp; Access Group (IDAG)</w:t>
      </w:r>
      <w:r w:rsidRPr="00402EE8">
        <w:rPr>
          <w:color w:val="1F497D"/>
          <w:sz w:val="20"/>
          <w:szCs w:val="22"/>
        </w:rPr>
        <w:t xml:space="preserve">  </w:t>
      </w:r>
    </w:p>
    <w:p w14:paraId="54FEA0CB" w14:textId="77777777" w:rsidR="006B6B66" w:rsidRPr="00402EE8" w:rsidRDefault="006B6B66" w:rsidP="00C53A39">
      <w:pPr>
        <w:ind w:left="360" w:hanging="360"/>
        <w:rPr>
          <w:color w:val="000000"/>
          <w:sz w:val="20"/>
          <w:szCs w:val="22"/>
        </w:rPr>
      </w:pPr>
      <w:r w:rsidRPr="00402EE8">
        <w:rPr>
          <w:color w:val="000000"/>
          <w:sz w:val="20"/>
          <w:szCs w:val="22"/>
        </w:rPr>
        <w:t>Information Security Working Group</w:t>
      </w:r>
    </w:p>
    <w:p w14:paraId="476B78B1" w14:textId="77777777" w:rsidR="006B6B66" w:rsidRPr="00402EE8" w:rsidRDefault="006B6B66" w:rsidP="00C53A39">
      <w:pPr>
        <w:ind w:left="360" w:hanging="360"/>
        <w:rPr>
          <w:color w:val="000000"/>
          <w:sz w:val="22"/>
        </w:rPr>
      </w:pPr>
      <w:r w:rsidRPr="00402EE8">
        <w:rPr>
          <w:color w:val="000000"/>
          <w:sz w:val="20"/>
          <w:szCs w:val="22"/>
        </w:rPr>
        <w:t>Library Assessment Committee (LAC)</w:t>
      </w:r>
    </w:p>
    <w:p w14:paraId="0101FC31" w14:textId="77777777" w:rsidR="006B6B66" w:rsidRPr="00402EE8" w:rsidRDefault="006B6B66" w:rsidP="00C53A39">
      <w:pPr>
        <w:ind w:left="360" w:hanging="360"/>
        <w:rPr>
          <w:color w:val="000000"/>
          <w:sz w:val="22"/>
        </w:rPr>
      </w:pPr>
      <w:r w:rsidRPr="00402EE8">
        <w:rPr>
          <w:color w:val="000000"/>
          <w:sz w:val="20"/>
          <w:szCs w:val="22"/>
        </w:rPr>
        <w:t>Library Management Group (LMG)</w:t>
      </w:r>
    </w:p>
    <w:p w14:paraId="4CD82AB7" w14:textId="77777777" w:rsidR="006B6B66" w:rsidRPr="00402EE8" w:rsidRDefault="006B6B66" w:rsidP="00C53A39">
      <w:pPr>
        <w:ind w:left="360" w:hanging="360"/>
        <w:rPr>
          <w:color w:val="000000"/>
          <w:sz w:val="22"/>
        </w:rPr>
      </w:pPr>
      <w:r w:rsidRPr="00402EE8">
        <w:rPr>
          <w:color w:val="000000"/>
          <w:sz w:val="20"/>
          <w:szCs w:val="22"/>
        </w:rPr>
        <w:t>Millennium Systems Administrator Group</w:t>
      </w:r>
    </w:p>
    <w:p w14:paraId="3888848E" w14:textId="77777777" w:rsidR="006B6B66" w:rsidRPr="00402EE8" w:rsidRDefault="006B6B66" w:rsidP="00C53A39">
      <w:pPr>
        <w:ind w:left="360" w:hanging="360"/>
        <w:rPr>
          <w:color w:val="000000"/>
          <w:sz w:val="22"/>
        </w:rPr>
      </w:pPr>
      <w:r w:rsidRPr="00402EE8">
        <w:rPr>
          <w:color w:val="000000"/>
          <w:sz w:val="20"/>
          <w:szCs w:val="22"/>
        </w:rPr>
        <w:t>Preservation, Acquisitions, Cataloging and Metadata Committee (PACC)</w:t>
      </w:r>
    </w:p>
    <w:p w14:paraId="31F61AC1" w14:textId="74266304" w:rsidR="006B6B66" w:rsidRPr="00402EE8" w:rsidRDefault="006B6B66" w:rsidP="00C53A39">
      <w:pPr>
        <w:ind w:left="360" w:hanging="360"/>
        <w:rPr>
          <w:color w:val="376092"/>
          <w:sz w:val="22"/>
        </w:rPr>
      </w:pPr>
      <w:r w:rsidRPr="00402EE8">
        <w:rPr>
          <w:color w:val="000000"/>
          <w:sz w:val="20"/>
          <w:szCs w:val="22"/>
        </w:rPr>
        <w:t>Sustainability Committee</w:t>
      </w:r>
      <w:r w:rsidRPr="00402EE8">
        <w:rPr>
          <w:color w:val="1F497D"/>
          <w:sz w:val="20"/>
          <w:szCs w:val="22"/>
        </w:rPr>
        <w:t xml:space="preserve">  </w:t>
      </w:r>
      <w:r w:rsidR="000D35B1">
        <w:rPr>
          <w:color w:val="376092"/>
          <w:sz w:val="20"/>
          <w:szCs w:val="22"/>
        </w:rPr>
        <w:t xml:space="preserve"> </w:t>
      </w:r>
    </w:p>
    <w:p w14:paraId="496D39AD" w14:textId="77777777" w:rsidR="006B6B66" w:rsidRPr="00402EE8" w:rsidRDefault="006B6B66" w:rsidP="00C53A39">
      <w:pPr>
        <w:ind w:left="360" w:hanging="360"/>
        <w:rPr>
          <w:color w:val="000000"/>
          <w:sz w:val="22"/>
        </w:rPr>
      </w:pPr>
      <w:r w:rsidRPr="00402EE8">
        <w:rPr>
          <w:color w:val="000000"/>
          <w:sz w:val="20"/>
          <w:szCs w:val="22"/>
        </w:rPr>
        <w:t>Technical Coordinators (TeCor)</w:t>
      </w:r>
    </w:p>
    <w:p w14:paraId="1744E39C" w14:textId="73C9E319" w:rsidR="00002AF9" w:rsidRPr="00002AF9" w:rsidRDefault="000D35B1" w:rsidP="00002AF9">
      <w:pPr>
        <w:ind w:left="360" w:hanging="360"/>
        <w:rPr>
          <w:color w:val="000000"/>
          <w:sz w:val="20"/>
          <w:szCs w:val="22"/>
        </w:rPr>
      </w:pPr>
      <w:r>
        <w:rPr>
          <w:color w:val="000000"/>
          <w:sz w:val="20"/>
          <w:szCs w:val="22"/>
        </w:rPr>
        <w:t xml:space="preserve"> </w:t>
      </w:r>
    </w:p>
    <w:p w14:paraId="6FDCE3F2" w14:textId="77777777" w:rsidR="00490D6F" w:rsidRPr="00002AF9" w:rsidRDefault="00490D6F" w:rsidP="00C53A39">
      <w:pPr>
        <w:ind w:left="360" w:hanging="360"/>
        <w:rPr>
          <w:sz w:val="20"/>
          <w:szCs w:val="20"/>
          <w:u w:val="single"/>
        </w:rPr>
      </w:pPr>
      <w:r w:rsidRPr="00002AF9">
        <w:rPr>
          <w:sz w:val="20"/>
          <w:szCs w:val="20"/>
          <w:u w:val="single"/>
        </w:rPr>
        <w:t>Staff Development and Diversity Events</w:t>
      </w:r>
    </w:p>
    <w:p w14:paraId="0821A578" w14:textId="77777777" w:rsidR="00490D6F" w:rsidRDefault="00490D6F" w:rsidP="00C53A39">
      <w:pPr>
        <w:ind w:left="360" w:hanging="360"/>
        <w:rPr>
          <w:sz w:val="20"/>
          <w:szCs w:val="20"/>
        </w:rPr>
      </w:pPr>
      <w:r w:rsidRPr="00490D6F">
        <w:rPr>
          <w:sz w:val="20"/>
          <w:szCs w:val="20"/>
        </w:rPr>
        <w:t>360 Counter Implementation Project</w:t>
      </w:r>
    </w:p>
    <w:p w14:paraId="360187F7" w14:textId="77777777" w:rsidR="00002AF9" w:rsidRPr="00490D6F" w:rsidRDefault="00002AF9" w:rsidP="00002AF9">
      <w:pPr>
        <w:pStyle w:val="PlainText"/>
        <w:rPr>
          <w:rFonts w:ascii="Times New Roman" w:hAnsi="Times New Roman" w:cs="Times New Roman"/>
          <w:sz w:val="20"/>
          <w:szCs w:val="20"/>
        </w:rPr>
      </w:pPr>
      <w:r w:rsidRPr="00490D6F">
        <w:rPr>
          <w:rFonts w:ascii="Times New Roman" w:hAnsi="Times New Roman" w:cs="Times New Roman"/>
          <w:sz w:val="20"/>
          <w:szCs w:val="20"/>
        </w:rPr>
        <w:t xml:space="preserve">ALCTS Fundamentals of Acquisitions </w:t>
      </w:r>
      <w:r>
        <w:rPr>
          <w:rFonts w:ascii="Times New Roman" w:hAnsi="Times New Roman" w:cs="Times New Roman"/>
          <w:sz w:val="20"/>
          <w:szCs w:val="20"/>
        </w:rPr>
        <w:t xml:space="preserve">Certificate </w:t>
      </w:r>
      <w:r w:rsidRPr="00490D6F">
        <w:rPr>
          <w:rFonts w:ascii="Times New Roman" w:hAnsi="Times New Roman" w:cs="Times New Roman"/>
          <w:sz w:val="20"/>
          <w:szCs w:val="20"/>
        </w:rPr>
        <w:t xml:space="preserve">Course </w:t>
      </w:r>
    </w:p>
    <w:p w14:paraId="0DD5907D" w14:textId="77777777" w:rsidR="00490D6F" w:rsidRPr="00490D6F" w:rsidRDefault="00490D6F" w:rsidP="00C53A39">
      <w:pPr>
        <w:ind w:left="360" w:hanging="360"/>
        <w:rPr>
          <w:sz w:val="20"/>
          <w:szCs w:val="20"/>
        </w:rPr>
      </w:pPr>
      <w:r w:rsidRPr="00490D6F">
        <w:rPr>
          <w:sz w:val="20"/>
          <w:szCs w:val="20"/>
        </w:rPr>
        <w:t xml:space="preserve">Administrative Professionals Day </w:t>
      </w:r>
    </w:p>
    <w:p w14:paraId="5514BF1C" w14:textId="77777777" w:rsidR="00490D6F" w:rsidRPr="00490D6F" w:rsidRDefault="00490D6F" w:rsidP="00C53A39">
      <w:pPr>
        <w:ind w:left="360" w:hanging="360"/>
        <w:rPr>
          <w:sz w:val="20"/>
          <w:szCs w:val="20"/>
        </w:rPr>
      </w:pPr>
      <w:r w:rsidRPr="00490D6F">
        <w:rPr>
          <w:sz w:val="20"/>
          <w:szCs w:val="20"/>
        </w:rPr>
        <w:t xml:space="preserve">Beyond Typos-HR Training </w:t>
      </w:r>
    </w:p>
    <w:p w14:paraId="17F47BC0" w14:textId="77777777" w:rsidR="00490D6F" w:rsidRPr="00490D6F" w:rsidRDefault="00490D6F" w:rsidP="00C53A39">
      <w:pPr>
        <w:ind w:left="360" w:hanging="360"/>
        <w:rPr>
          <w:sz w:val="20"/>
          <w:szCs w:val="20"/>
        </w:rPr>
      </w:pPr>
      <w:r w:rsidRPr="00490D6F">
        <w:rPr>
          <w:sz w:val="20"/>
          <w:szCs w:val="20"/>
        </w:rPr>
        <w:t>Crossing Cultures: Aboriginal Australian Art</w:t>
      </w:r>
    </w:p>
    <w:p w14:paraId="193C41C7" w14:textId="77777777" w:rsidR="00490D6F" w:rsidRPr="00490D6F" w:rsidRDefault="00490D6F" w:rsidP="00C53A39">
      <w:pPr>
        <w:ind w:left="360" w:hanging="360"/>
        <w:rPr>
          <w:sz w:val="20"/>
          <w:szCs w:val="20"/>
        </w:rPr>
      </w:pPr>
      <w:r w:rsidRPr="00490D6F">
        <w:rPr>
          <w:sz w:val="20"/>
          <w:szCs w:val="20"/>
        </w:rPr>
        <w:t xml:space="preserve">DCLSA Program:  Holiday Cards for White River Junction Veterans Administration Hospital Patients </w:t>
      </w:r>
    </w:p>
    <w:p w14:paraId="37B43EA5" w14:textId="77777777" w:rsidR="00490D6F" w:rsidRPr="00490D6F" w:rsidRDefault="00490D6F" w:rsidP="00C53A39">
      <w:pPr>
        <w:ind w:left="360" w:hanging="360"/>
        <w:rPr>
          <w:sz w:val="20"/>
          <w:szCs w:val="20"/>
        </w:rPr>
      </w:pPr>
      <w:r w:rsidRPr="00490D6F">
        <w:rPr>
          <w:sz w:val="20"/>
          <w:szCs w:val="20"/>
        </w:rPr>
        <w:t>Dartmouth Health and Wellness Fair</w:t>
      </w:r>
    </w:p>
    <w:p w14:paraId="18D40122" w14:textId="77777777" w:rsidR="00490D6F" w:rsidRPr="00490D6F" w:rsidRDefault="00490D6F" w:rsidP="00C53A39">
      <w:pPr>
        <w:ind w:left="360" w:hanging="360"/>
        <w:rPr>
          <w:sz w:val="20"/>
          <w:szCs w:val="20"/>
        </w:rPr>
      </w:pPr>
      <w:r w:rsidRPr="00490D6F">
        <w:rPr>
          <w:sz w:val="20"/>
          <w:szCs w:val="20"/>
        </w:rPr>
        <w:t>Dartmouth Writing Summit, with Keynote speaker historian/biographer David McCullough</w:t>
      </w:r>
    </w:p>
    <w:p w14:paraId="183C29E1" w14:textId="77777777" w:rsidR="00490D6F" w:rsidRPr="00490D6F" w:rsidRDefault="00490D6F" w:rsidP="00C53A39">
      <w:pPr>
        <w:ind w:left="360" w:hanging="360"/>
        <w:rPr>
          <w:sz w:val="20"/>
          <w:szCs w:val="20"/>
        </w:rPr>
      </w:pPr>
      <w:r w:rsidRPr="00490D6F">
        <w:rPr>
          <w:sz w:val="20"/>
          <w:szCs w:val="20"/>
        </w:rPr>
        <w:t xml:space="preserve">Getting Things Done: The Art of Stress-Free Productivity </w:t>
      </w:r>
    </w:p>
    <w:p w14:paraId="571F5CE0" w14:textId="20FCED46" w:rsidR="00490D6F" w:rsidRPr="00490D6F" w:rsidRDefault="00490D6F" w:rsidP="00C53A39">
      <w:pPr>
        <w:ind w:left="360" w:hanging="360"/>
        <w:rPr>
          <w:sz w:val="20"/>
          <w:szCs w:val="20"/>
        </w:rPr>
      </w:pPr>
      <w:r w:rsidRPr="00490D6F">
        <w:rPr>
          <w:sz w:val="20"/>
          <w:szCs w:val="20"/>
        </w:rPr>
        <w:t xml:space="preserve">Getting Things Done </w:t>
      </w:r>
      <w:r w:rsidR="000A1E3E">
        <w:rPr>
          <w:sz w:val="20"/>
          <w:szCs w:val="20"/>
        </w:rPr>
        <w:t>–</w:t>
      </w:r>
      <w:r w:rsidRPr="00490D6F">
        <w:rPr>
          <w:sz w:val="20"/>
          <w:szCs w:val="20"/>
        </w:rPr>
        <w:t xml:space="preserve"> Booster</w:t>
      </w:r>
    </w:p>
    <w:p w14:paraId="693AE9CB" w14:textId="77777777" w:rsidR="00490D6F" w:rsidRPr="00490D6F" w:rsidRDefault="00490D6F" w:rsidP="00C53A39">
      <w:pPr>
        <w:ind w:left="360" w:hanging="360"/>
        <w:rPr>
          <w:sz w:val="20"/>
          <w:szCs w:val="20"/>
        </w:rPr>
      </w:pPr>
      <w:r w:rsidRPr="00490D6F">
        <w:rPr>
          <w:sz w:val="20"/>
          <w:szCs w:val="20"/>
        </w:rPr>
        <w:t>High Performance Project Management</w:t>
      </w:r>
    </w:p>
    <w:p w14:paraId="14280A95" w14:textId="77777777" w:rsidR="00490D6F" w:rsidRPr="00490D6F" w:rsidRDefault="00490D6F" w:rsidP="00C53A39">
      <w:pPr>
        <w:ind w:left="360" w:hanging="360"/>
        <w:rPr>
          <w:sz w:val="20"/>
          <w:szCs w:val="20"/>
        </w:rPr>
      </w:pPr>
      <w:r w:rsidRPr="00490D6F">
        <w:rPr>
          <w:sz w:val="20"/>
          <w:szCs w:val="20"/>
        </w:rPr>
        <w:t>Honoring the office professionals who make offices work</w:t>
      </w:r>
    </w:p>
    <w:p w14:paraId="5F2AB6F1" w14:textId="77777777" w:rsidR="00490D6F" w:rsidRPr="00490D6F" w:rsidRDefault="00490D6F" w:rsidP="00C53A39">
      <w:pPr>
        <w:ind w:left="360" w:hanging="360"/>
        <w:rPr>
          <w:sz w:val="20"/>
          <w:szCs w:val="20"/>
        </w:rPr>
      </w:pPr>
      <w:r w:rsidRPr="00490D6F">
        <w:rPr>
          <w:sz w:val="20"/>
          <w:szCs w:val="20"/>
        </w:rPr>
        <w:t>IRA Upgrade Informational Sessions</w:t>
      </w:r>
    </w:p>
    <w:p w14:paraId="04B919F7" w14:textId="77777777" w:rsidR="00490D6F" w:rsidRPr="00490D6F" w:rsidRDefault="00490D6F" w:rsidP="00C53A39">
      <w:pPr>
        <w:ind w:left="360" w:hanging="360"/>
        <w:rPr>
          <w:sz w:val="20"/>
          <w:szCs w:val="20"/>
        </w:rPr>
      </w:pPr>
      <w:r w:rsidRPr="00490D6F">
        <w:rPr>
          <w:sz w:val="20"/>
          <w:szCs w:val="20"/>
        </w:rPr>
        <w:t>ISR refresher class</w:t>
      </w:r>
    </w:p>
    <w:p w14:paraId="4C25C71C" w14:textId="77777777" w:rsidR="00490D6F" w:rsidRPr="00490D6F" w:rsidRDefault="00490D6F" w:rsidP="00C53A39">
      <w:pPr>
        <w:ind w:left="360" w:hanging="360"/>
        <w:rPr>
          <w:sz w:val="20"/>
          <w:szCs w:val="20"/>
        </w:rPr>
      </w:pPr>
      <w:r w:rsidRPr="00490D6F">
        <w:rPr>
          <w:sz w:val="20"/>
          <w:szCs w:val="20"/>
        </w:rPr>
        <w:t>Label Reading 101</w:t>
      </w:r>
    </w:p>
    <w:p w14:paraId="605467B8" w14:textId="77777777" w:rsidR="00490D6F" w:rsidRPr="00490D6F" w:rsidRDefault="00490D6F" w:rsidP="00C53A39">
      <w:pPr>
        <w:ind w:left="360" w:hanging="360"/>
        <w:rPr>
          <w:sz w:val="20"/>
          <w:szCs w:val="20"/>
        </w:rPr>
      </w:pPr>
      <w:r w:rsidRPr="00490D6F">
        <w:rPr>
          <w:sz w:val="20"/>
          <w:szCs w:val="20"/>
        </w:rPr>
        <w:t>Leading and Communicating Change</w:t>
      </w:r>
    </w:p>
    <w:p w14:paraId="211BE2ED" w14:textId="596A8E05" w:rsidR="00490D6F" w:rsidRPr="00490D6F" w:rsidRDefault="00490D6F" w:rsidP="00C53A39">
      <w:pPr>
        <w:ind w:left="360" w:hanging="360"/>
        <w:rPr>
          <w:sz w:val="20"/>
          <w:szCs w:val="20"/>
        </w:rPr>
      </w:pPr>
      <w:r w:rsidRPr="00490D6F">
        <w:rPr>
          <w:sz w:val="20"/>
          <w:szCs w:val="20"/>
        </w:rPr>
        <w:t xml:space="preserve">Ledger Narratives </w:t>
      </w:r>
      <w:r w:rsidR="000A1E3E">
        <w:rPr>
          <w:sz w:val="20"/>
          <w:szCs w:val="20"/>
        </w:rPr>
        <w:t>–</w:t>
      </w:r>
      <w:r w:rsidRPr="00490D6F">
        <w:rPr>
          <w:sz w:val="20"/>
          <w:szCs w:val="20"/>
        </w:rPr>
        <w:t xml:space="preserve"> Professor Colin Calloway</w:t>
      </w:r>
    </w:p>
    <w:p w14:paraId="45DD52D9" w14:textId="77777777" w:rsidR="00490D6F" w:rsidRPr="00490D6F" w:rsidRDefault="00490D6F" w:rsidP="00C53A39">
      <w:pPr>
        <w:ind w:left="360" w:hanging="360"/>
        <w:rPr>
          <w:sz w:val="20"/>
          <w:szCs w:val="20"/>
        </w:rPr>
      </w:pPr>
      <w:r w:rsidRPr="00490D6F">
        <w:rPr>
          <w:sz w:val="20"/>
          <w:szCs w:val="20"/>
        </w:rPr>
        <w:t>MLK Breakfast</w:t>
      </w:r>
    </w:p>
    <w:p w14:paraId="56C023E0" w14:textId="77777777" w:rsidR="00490D6F" w:rsidRPr="00490D6F" w:rsidRDefault="00490D6F" w:rsidP="00C53A39">
      <w:pPr>
        <w:ind w:left="360" w:hanging="360"/>
        <w:rPr>
          <w:sz w:val="20"/>
          <w:szCs w:val="20"/>
        </w:rPr>
      </w:pPr>
      <w:r w:rsidRPr="00490D6F">
        <w:rPr>
          <w:sz w:val="20"/>
          <w:szCs w:val="20"/>
        </w:rPr>
        <w:t>Many Perspectives, Many Practices</w:t>
      </w:r>
    </w:p>
    <w:p w14:paraId="242D286F" w14:textId="77777777" w:rsidR="00490D6F" w:rsidRPr="00490D6F" w:rsidRDefault="00490D6F" w:rsidP="00C53A39">
      <w:pPr>
        <w:ind w:left="360" w:hanging="360"/>
        <w:rPr>
          <w:sz w:val="20"/>
          <w:szCs w:val="20"/>
        </w:rPr>
      </w:pPr>
      <w:r w:rsidRPr="00490D6F">
        <w:rPr>
          <w:sz w:val="20"/>
          <w:szCs w:val="20"/>
        </w:rPr>
        <w:t>Mindfulness at Work</w:t>
      </w:r>
    </w:p>
    <w:p w14:paraId="7374FEEA" w14:textId="77777777" w:rsidR="00490D6F" w:rsidRPr="00490D6F" w:rsidRDefault="00490D6F" w:rsidP="00C53A39">
      <w:pPr>
        <w:ind w:left="360" w:hanging="360"/>
        <w:rPr>
          <w:sz w:val="20"/>
          <w:szCs w:val="20"/>
        </w:rPr>
      </w:pPr>
      <w:r w:rsidRPr="00490D6F">
        <w:rPr>
          <w:sz w:val="20"/>
          <w:szCs w:val="20"/>
        </w:rPr>
        <w:t>New Performance Plan and Accountability Review Form</w:t>
      </w:r>
    </w:p>
    <w:p w14:paraId="6A6459FB" w14:textId="77777777" w:rsidR="00490D6F" w:rsidRPr="00490D6F" w:rsidRDefault="00490D6F" w:rsidP="00C53A39">
      <w:pPr>
        <w:ind w:left="360" w:hanging="360"/>
        <w:rPr>
          <w:sz w:val="20"/>
          <w:szCs w:val="20"/>
        </w:rPr>
      </w:pPr>
      <w:r w:rsidRPr="00490D6F">
        <w:rPr>
          <w:sz w:val="20"/>
          <w:szCs w:val="20"/>
        </w:rPr>
        <w:t>Oracle Training</w:t>
      </w:r>
    </w:p>
    <w:p w14:paraId="26DCDF81" w14:textId="77777777" w:rsidR="00490D6F" w:rsidRPr="00490D6F" w:rsidRDefault="00490D6F" w:rsidP="00C53A39">
      <w:pPr>
        <w:ind w:left="360" w:hanging="360"/>
        <w:rPr>
          <w:sz w:val="20"/>
          <w:szCs w:val="20"/>
        </w:rPr>
      </w:pPr>
      <w:r w:rsidRPr="00490D6F">
        <w:rPr>
          <w:sz w:val="20"/>
          <w:szCs w:val="20"/>
        </w:rPr>
        <w:t>Outlook Calendar Class</w:t>
      </w:r>
    </w:p>
    <w:p w14:paraId="0277323B" w14:textId="77777777" w:rsidR="00490D6F" w:rsidRPr="00490D6F" w:rsidRDefault="00490D6F" w:rsidP="00C53A39">
      <w:pPr>
        <w:ind w:left="360" w:hanging="360"/>
        <w:rPr>
          <w:sz w:val="20"/>
          <w:szCs w:val="20"/>
        </w:rPr>
      </w:pPr>
      <w:r w:rsidRPr="00490D6F">
        <w:rPr>
          <w:sz w:val="20"/>
          <w:szCs w:val="20"/>
        </w:rPr>
        <w:t>RDA Workshop and Training</w:t>
      </w:r>
    </w:p>
    <w:p w14:paraId="31CEB729" w14:textId="289600D2" w:rsidR="00490D6F" w:rsidRPr="00490D6F" w:rsidRDefault="00490D6F" w:rsidP="00C53A39">
      <w:pPr>
        <w:ind w:left="360" w:hanging="360"/>
        <w:rPr>
          <w:sz w:val="20"/>
          <w:szCs w:val="20"/>
        </w:rPr>
      </w:pPr>
      <w:r w:rsidRPr="00490D6F">
        <w:rPr>
          <w:sz w:val="20"/>
          <w:szCs w:val="20"/>
        </w:rPr>
        <w:t>Readex/</w:t>
      </w:r>
      <w:r w:rsidR="00500D7B" w:rsidRPr="00490D6F">
        <w:rPr>
          <w:sz w:val="20"/>
          <w:szCs w:val="20"/>
        </w:rPr>
        <w:t>Newsbank Session</w:t>
      </w:r>
    </w:p>
    <w:p w14:paraId="62555C70" w14:textId="77777777" w:rsidR="00490D6F" w:rsidRPr="00490D6F" w:rsidRDefault="00490D6F" w:rsidP="00C53A39">
      <w:pPr>
        <w:ind w:left="360" w:hanging="360"/>
        <w:rPr>
          <w:sz w:val="20"/>
          <w:szCs w:val="20"/>
        </w:rPr>
      </w:pPr>
      <w:r w:rsidRPr="00490D6F">
        <w:rPr>
          <w:sz w:val="20"/>
          <w:szCs w:val="20"/>
        </w:rPr>
        <w:t>Respect and Communication in the Workplace</w:t>
      </w:r>
    </w:p>
    <w:p w14:paraId="7FC81C89" w14:textId="77777777" w:rsidR="00490D6F" w:rsidRDefault="00490D6F" w:rsidP="00C53A39">
      <w:pPr>
        <w:ind w:left="360" w:hanging="360"/>
        <w:rPr>
          <w:sz w:val="20"/>
          <w:szCs w:val="20"/>
        </w:rPr>
      </w:pPr>
      <w:r w:rsidRPr="00490D6F">
        <w:rPr>
          <w:sz w:val="20"/>
          <w:szCs w:val="20"/>
        </w:rPr>
        <w:t>Shoah Foundation Visual Archive</w:t>
      </w:r>
    </w:p>
    <w:p w14:paraId="7D000DAA" w14:textId="77777777" w:rsidR="00490D6F" w:rsidRPr="00490D6F" w:rsidRDefault="00490D6F" w:rsidP="00C53A39">
      <w:pPr>
        <w:rPr>
          <w:sz w:val="20"/>
          <w:szCs w:val="20"/>
        </w:rPr>
      </w:pPr>
      <w:r w:rsidRPr="00490D6F">
        <w:rPr>
          <w:sz w:val="20"/>
          <w:szCs w:val="20"/>
        </w:rPr>
        <w:t xml:space="preserve">StrenghtsQuest and Appreciative Inquiry½ day workshops with Gabrielle Luke  </w:t>
      </w:r>
    </w:p>
    <w:p w14:paraId="3AFBAA88" w14:textId="77777777" w:rsidR="00490D6F" w:rsidRPr="00490D6F" w:rsidRDefault="00490D6F" w:rsidP="00C53A39">
      <w:pPr>
        <w:ind w:left="360" w:hanging="360"/>
        <w:rPr>
          <w:sz w:val="20"/>
          <w:szCs w:val="20"/>
        </w:rPr>
      </w:pPr>
      <w:r w:rsidRPr="00490D6F">
        <w:rPr>
          <w:sz w:val="20"/>
          <w:szCs w:val="20"/>
        </w:rPr>
        <w:t>Take Control of your Inbox</w:t>
      </w:r>
    </w:p>
    <w:p w14:paraId="63C9F97F" w14:textId="77777777" w:rsidR="00490D6F" w:rsidRPr="00490D6F" w:rsidRDefault="00490D6F" w:rsidP="00C53A39">
      <w:pPr>
        <w:ind w:left="360" w:hanging="360"/>
        <w:rPr>
          <w:sz w:val="20"/>
          <w:szCs w:val="20"/>
        </w:rPr>
      </w:pPr>
      <w:r w:rsidRPr="00490D6F">
        <w:rPr>
          <w:sz w:val="20"/>
          <w:szCs w:val="20"/>
        </w:rPr>
        <w:t>Tucker Foundation Today</w:t>
      </w:r>
    </w:p>
    <w:p w14:paraId="56757206" w14:textId="77777777" w:rsidR="00490D6F" w:rsidRPr="00490D6F" w:rsidRDefault="00490D6F" w:rsidP="00C53A39">
      <w:pPr>
        <w:ind w:left="360" w:hanging="360"/>
        <w:rPr>
          <w:sz w:val="20"/>
          <w:szCs w:val="20"/>
        </w:rPr>
      </w:pPr>
      <w:r w:rsidRPr="00490D6F">
        <w:rPr>
          <w:sz w:val="20"/>
          <w:szCs w:val="20"/>
        </w:rPr>
        <w:t>Where’s the Book</w:t>
      </w:r>
    </w:p>
    <w:p w14:paraId="72A437CE" w14:textId="77777777" w:rsidR="00490D6F" w:rsidRPr="00490D6F" w:rsidRDefault="00490D6F" w:rsidP="00C53A39">
      <w:pPr>
        <w:ind w:left="360" w:hanging="360"/>
        <w:rPr>
          <w:sz w:val="20"/>
          <w:szCs w:val="20"/>
        </w:rPr>
      </w:pPr>
      <w:r w:rsidRPr="00490D6F">
        <w:rPr>
          <w:sz w:val="20"/>
          <w:szCs w:val="20"/>
        </w:rPr>
        <w:t>Working in a Multi-Generational Workplace</w:t>
      </w:r>
    </w:p>
    <w:p w14:paraId="20FDBBB2" w14:textId="46B64168" w:rsidR="00490D6F" w:rsidRPr="00490D6F" w:rsidRDefault="00490D6F" w:rsidP="00C53A39">
      <w:pPr>
        <w:ind w:left="360" w:hanging="360"/>
        <w:rPr>
          <w:sz w:val="20"/>
          <w:szCs w:val="20"/>
        </w:rPr>
      </w:pPr>
      <w:r w:rsidRPr="00490D6F">
        <w:rPr>
          <w:sz w:val="20"/>
          <w:szCs w:val="20"/>
        </w:rPr>
        <w:t xml:space="preserve">Writing Baseball </w:t>
      </w:r>
      <w:r w:rsidR="000A1E3E">
        <w:rPr>
          <w:sz w:val="20"/>
          <w:szCs w:val="20"/>
        </w:rPr>
        <w:t>–</w:t>
      </w:r>
      <w:r w:rsidRPr="00490D6F">
        <w:rPr>
          <w:sz w:val="20"/>
          <w:szCs w:val="20"/>
        </w:rPr>
        <w:t xml:space="preserve"> Ilead Professor Harvey Frommer</w:t>
      </w:r>
    </w:p>
    <w:p w14:paraId="067BEF6D" w14:textId="77777777" w:rsidR="00002AF9" w:rsidRPr="00002AF9" w:rsidRDefault="00002AF9" w:rsidP="00002AF9">
      <w:pPr>
        <w:pStyle w:val="PlainText"/>
        <w:rPr>
          <w:rFonts w:ascii="Times New Roman" w:hAnsi="Times New Roman" w:cs="Times New Roman"/>
          <w:sz w:val="20"/>
          <w:szCs w:val="20"/>
          <w:u w:val="single"/>
        </w:rPr>
      </w:pPr>
      <w:r w:rsidRPr="00002AF9">
        <w:rPr>
          <w:rFonts w:ascii="Times New Roman" w:hAnsi="Times New Roman" w:cs="Times New Roman"/>
          <w:sz w:val="20"/>
          <w:szCs w:val="20"/>
          <w:u w:val="single"/>
        </w:rPr>
        <w:lastRenderedPageBreak/>
        <w:t>Conferences and Forums Attended</w:t>
      </w:r>
    </w:p>
    <w:p w14:paraId="5B9CE7D6" w14:textId="77777777" w:rsidR="00002AF9" w:rsidRPr="00490D6F" w:rsidRDefault="00002AF9" w:rsidP="00002AF9">
      <w:pPr>
        <w:pStyle w:val="PlainText"/>
        <w:rPr>
          <w:rFonts w:ascii="Times New Roman" w:hAnsi="Times New Roman" w:cs="Times New Roman"/>
          <w:sz w:val="20"/>
          <w:szCs w:val="20"/>
        </w:rPr>
      </w:pPr>
      <w:r w:rsidRPr="00490D6F">
        <w:rPr>
          <w:rFonts w:ascii="Times New Roman" w:hAnsi="Times New Roman" w:cs="Times New Roman"/>
          <w:sz w:val="20"/>
          <w:szCs w:val="20"/>
        </w:rPr>
        <w:t>ALA Annual Conference</w:t>
      </w:r>
    </w:p>
    <w:p w14:paraId="2D76E245" w14:textId="77777777" w:rsidR="00002AF9" w:rsidRPr="00490D6F" w:rsidRDefault="00002AF9" w:rsidP="00002AF9">
      <w:pPr>
        <w:pStyle w:val="PlainText"/>
        <w:rPr>
          <w:rFonts w:ascii="Times New Roman" w:hAnsi="Times New Roman" w:cs="Times New Roman"/>
          <w:sz w:val="20"/>
          <w:szCs w:val="20"/>
        </w:rPr>
      </w:pPr>
      <w:r w:rsidRPr="00490D6F">
        <w:rPr>
          <w:rFonts w:ascii="Times New Roman" w:hAnsi="Times New Roman" w:cs="Times New Roman"/>
          <w:sz w:val="20"/>
          <w:szCs w:val="20"/>
        </w:rPr>
        <w:t xml:space="preserve">ARL Library Assessment Conference- Charlottesville, VA </w:t>
      </w:r>
    </w:p>
    <w:p w14:paraId="44D34FA0" w14:textId="77777777" w:rsidR="00002AF9" w:rsidRPr="00490D6F" w:rsidRDefault="00002AF9" w:rsidP="00002AF9">
      <w:pPr>
        <w:pStyle w:val="PlainText"/>
        <w:rPr>
          <w:rFonts w:ascii="Times New Roman" w:hAnsi="Times New Roman" w:cs="Times New Roman"/>
          <w:sz w:val="20"/>
          <w:szCs w:val="20"/>
        </w:rPr>
      </w:pPr>
      <w:r w:rsidRPr="00490D6F">
        <w:rPr>
          <w:rFonts w:ascii="Times New Roman" w:hAnsi="Times New Roman" w:cs="Times New Roman"/>
          <w:sz w:val="20"/>
          <w:szCs w:val="20"/>
        </w:rPr>
        <w:t>Charleston Acquisitions Conference</w:t>
      </w:r>
    </w:p>
    <w:p w14:paraId="79A28FCD" w14:textId="77777777" w:rsidR="00002AF9" w:rsidRDefault="00002AF9" w:rsidP="00002AF9">
      <w:pPr>
        <w:rPr>
          <w:sz w:val="20"/>
          <w:szCs w:val="20"/>
        </w:rPr>
      </w:pPr>
      <w:r w:rsidRPr="00490D6F">
        <w:rPr>
          <w:sz w:val="20"/>
          <w:szCs w:val="20"/>
        </w:rPr>
        <w:t xml:space="preserve">ER&amp;L Online Conference: March 18-20, 2013 </w:t>
      </w:r>
    </w:p>
    <w:p w14:paraId="6C73B424" w14:textId="77777777" w:rsidR="00002AF9" w:rsidRPr="00933BE4" w:rsidRDefault="00002AF9" w:rsidP="00002AF9">
      <w:pPr>
        <w:rPr>
          <w:sz w:val="20"/>
        </w:rPr>
      </w:pPr>
      <w:r w:rsidRPr="00933BE4">
        <w:rPr>
          <w:sz w:val="20"/>
        </w:rPr>
        <w:t>The NISO Forum, The E-Book Renaissance, Part II: Challenges and Opportunities</w:t>
      </w:r>
      <w:r>
        <w:rPr>
          <w:sz w:val="20"/>
        </w:rPr>
        <w:t xml:space="preserve"> </w:t>
      </w:r>
      <w:r w:rsidRPr="00933BE4">
        <w:rPr>
          <w:sz w:val="20"/>
        </w:rPr>
        <w:t xml:space="preserve"> </w:t>
      </w:r>
      <w:r>
        <w:rPr>
          <w:sz w:val="20"/>
        </w:rPr>
        <w:t xml:space="preserve"> </w:t>
      </w:r>
    </w:p>
    <w:p w14:paraId="2DD2AEE8" w14:textId="77777777" w:rsidR="00002AF9" w:rsidRDefault="00002AF9" w:rsidP="00002AF9">
      <w:pPr>
        <w:ind w:left="360" w:hanging="360"/>
        <w:rPr>
          <w:color w:val="000000"/>
          <w:sz w:val="20"/>
          <w:szCs w:val="22"/>
        </w:rPr>
      </w:pPr>
    </w:p>
    <w:p w14:paraId="6648BAF5" w14:textId="77777777" w:rsidR="00002AF9" w:rsidRPr="00AD531C" w:rsidRDefault="00002AF9" w:rsidP="00002AF9">
      <w:pPr>
        <w:ind w:left="360" w:hanging="360"/>
        <w:rPr>
          <w:color w:val="000000"/>
          <w:sz w:val="20"/>
          <w:szCs w:val="22"/>
          <w:u w:val="single"/>
        </w:rPr>
      </w:pPr>
      <w:r w:rsidRPr="00AD531C">
        <w:rPr>
          <w:color w:val="000000"/>
          <w:sz w:val="20"/>
          <w:szCs w:val="22"/>
          <w:u w:val="single"/>
        </w:rPr>
        <w:t>Library Events</w:t>
      </w:r>
    </w:p>
    <w:p w14:paraId="0F393760" w14:textId="77777777" w:rsidR="00002AF9" w:rsidRDefault="00002AF9" w:rsidP="00002AF9">
      <w:pPr>
        <w:ind w:left="360" w:hanging="360"/>
        <w:rPr>
          <w:color w:val="000000"/>
          <w:sz w:val="20"/>
          <w:szCs w:val="22"/>
        </w:rPr>
      </w:pPr>
      <w:r w:rsidRPr="00402EE8">
        <w:rPr>
          <w:color w:val="000000"/>
          <w:sz w:val="20"/>
          <w:szCs w:val="22"/>
        </w:rPr>
        <w:t>First-Year Open House</w:t>
      </w:r>
    </w:p>
    <w:p w14:paraId="210E26B5" w14:textId="77777777" w:rsidR="00002AF9" w:rsidRPr="00402EE8" w:rsidRDefault="00002AF9" w:rsidP="00002AF9">
      <w:pPr>
        <w:ind w:left="360" w:hanging="360"/>
        <w:rPr>
          <w:color w:val="000000"/>
          <w:sz w:val="22"/>
        </w:rPr>
      </w:pPr>
      <w:r>
        <w:rPr>
          <w:color w:val="000000"/>
          <w:sz w:val="20"/>
          <w:szCs w:val="22"/>
        </w:rPr>
        <w:t>Gear Up!</w:t>
      </w:r>
    </w:p>
    <w:p w14:paraId="068CCE6E" w14:textId="77777777" w:rsidR="00002AF9" w:rsidRDefault="00002AF9" w:rsidP="00002AF9">
      <w:pPr>
        <w:rPr>
          <w:sz w:val="20"/>
          <w:szCs w:val="22"/>
        </w:rPr>
      </w:pPr>
    </w:p>
    <w:p w14:paraId="34F83914" w14:textId="77777777" w:rsidR="00002AF9" w:rsidRPr="00AD531C" w:rsidRDefault="00002AF9" w:rsidP="00002AF9">
      <w:pPr>
        <w:rPr>
          <w:sz w:val="20"/>
          <w:u w:val="single"/>
        </w:rPr>
      </w:pPr>
      <w:r w:rsidRPr="00AD531C">
        <w:rPr>
          <w:sz w:val="20"/>
          <w:u w:val="single"/>
        </w:rPr>
        <w:t>Search Committees</w:t>
      </w:r>
    </w:p>
    <w:p w14:paraId="31B2753B" w14:textId="77777777" w:rsidR="00002AF9" w:rsidRDefault="00002AF9" w:rsidP="00002AF9">
      <w:pPr>
        <w:ind w:left="360" w:hanging="360"/>
        <w:rPr>
          <w:color w:val="000000"/>
          <w:sz w:val="20"/>
          <w:szCs w:val="22"/>
        </w:rPr>
      </w:pPr>
      <w:r>
        <w:rPr>
          <w:color w:val="000000"/>
          <w:sz w:val="20"/>
          <w:szCs w:val="22"/>
        </w:rPr>
        <w:t>Library Facilities Manager</w:t>
      </w:r>
    </w:p>
    <w:p w14:paraId="26481E6B" w14:textId="77777777" w:rsidR="00002AF9" w:rsidRDefault="00002AF9" w:rsidP="00002AF9">
      <w:pPr>
        <w:ind w:left="360" w:hanging="360"/>
        <w:rPr>
          <w:color w:val="000000"/>
          <w:sz w:val="20"/>
          <w:szCs w:val="22"/>
        </w:rPr>
      </w:pPr>
      <w:r w:rsidRPr="00402EE8">
        <w:rPr>
          <w:color w:val="000000"/>
          <w:sz w:val="20"/>
          <w:szCs w:val="22"/>
        </w:rPr>
        <w:t>Collection Assessment &amp; Analysis Librarian</w:t>
      </w:r>
    </w:p>
    <w:p w14:paraId="37C3BB60" w14:textId="5FD4813C" w:rsidR="00002AF9" w:rsidRDefault="00002AF9" w:rsidP="00002AF9">
      <w:pPr>
        <w:rPr>
          <w:sz w:val="20"/>
          <w:szCs w:val="22"/>
        </w:rPr>
      </w:pPr>
      <w:r>
        <w:rPr>
          <w:sz w:val="20"/>
          <w:szCs w:val="22"/>
        </w:rPr>
        <w:t>Acquisitions Assistant </w:t>
      </w:r>
      <w:r w:rsidRPr="00402EE8">
        <w:rPr>
          <w:sz w:val="20"/>
          <w:szCs w:val="22"/>
        </w:rPr>
        <w:t>    </w:t>
      </w:r>
    </w:p>
    <w:p w14:paraId="32D0B83D" w14:textId="77777777" w:rsidR="00002AF9" w:rsidRPr="0044537D" w:rsidRDefault="00002AF9" w:rsidP="00002AF9">
      <w:pPr>
        <w:rPr>
          <w:b/>
          <w:color w:val="FF0000"/>
        </w:rPr>
      </w:pPr>
    </w:p>
    <w:p w14:paraId="7D3A1E84" w14:textId="77777777" w:rsidR="00002AF9" w:rsidRPr="00AD531C" w:rsidRDefault="00002AF9" w:rsidP="00002AF9">
      <w:pPr>
        <w:ind w:left="360" w:hanging="360"/>
        <w:rPr>
          <w:color w:val="000000"/>
          <w:sz w:val="20"/>
          <w:szCs w:val="22"/>
          <w:u w:val="single"/>
        </w:rPr>
      </w:pPr>
      <w:r w:rsidRPr="00AD531C">
        <w:rPr>
          <w:color w:val="000000"/>
          <w:sz w:val="20"/>
          <w:szCs w:val="22"/>
          <w:u w:val="single"/>
        </w:rPr>
        <w:t>Task Forces and Working Groups</w:t>
      </w:r>
    </w:p>
    <w:p w14:paraId="39B1B7BF" w14:textId="77777777" w:rsidR="00002AF9" w:rsidRDefault="00002AF9" w:rsidP="00002AF9">
      <w:pPr>
        <w:ind w:left="360" w:hanging="360"/>
        <w:rPr>
          <w:color w:val="000000"/>
          <w:sz w:val="20"/>
          <w:szCs w:val="22"/>
        </w:rPr>
      </w:pPr>
      <w:r>
        <w:rPr>
          <w:color w:val="000000"/>
          <w:sz w:val="20"/>
          <w:szCs w:val="22"/>
        </w:rPr>
        <w:t xml:space="preserve">Baker 152/158 Room Renovations Task Force </w:t>
      </w:r>
    </w:p>
    <w:p w14:paraId="71E2F5B9" w14:textId="77777777" w:rsidR="00002AF9" w:rsidRDefault="00002AF9" w:rsidP="00002AF9">
      <w:pPr>
        <w:ind w:left="360" w:hanging="360"/>
        <w:rPr>
          <w:color w:val="000000"/>
          <w:sz w:val="20"/>
          <w:szCs w:val="22"/>
        </w:rPr>
      </w:pPr>
      <w:r w:rsidRPr="00402EE8">
        <w:rPr>
          <w:color w:val="000000"/>
          <w:sz w:val="20"/>
          <w:szCs w:val="22"/>
        </w:rPr>
        <w:t>Next Generation Library Technologies Taskforce</w:t>
      </w:r>
    </w:p>
    <w:p w14:paraId="72FD0F43" w14:textId="77777777" w:rsidR="00AE7AC5" w:rsidRDefault="00002AF9" w:rsidP="00AE7AC5">
      <w:pPr>
        <w:rPr>
          <w:sz w:val="20"/>
          <w:szCs w:val="20"/>
        </w:rPr>
      </w:pPr>
      <w:r>
        <w:rPr>
          <w:color w:val="000000"/>
          <w:sz w:val="20"/>
          <w:szCs w:val="22"/>
        </w:rPr>
        <w:t>Next Generation Library Technologies Subgroup – FY14 timeline</w:t>
      </w:r>
    </w:p>
    <w:p w14:paraId="28CC112F" w14:textId="77777777" w:rsidR="00AE7AC5" w:rsidRDefault="00AE7AC5" w:rsidP="00AE7AC5">
      <w:pPr>
        <w:rPr>
          <w:sz w:val="20"/>
          <w:szCs w:val="20"/>
        </w:rPr>
      </w:pPr>
    </w:p>
    <w:p w14:paraId="40ACC1DC" w14:textId="77777777" w:rsidR="00AE7AC5" w:rsidRDefault="00AE7AC5" w:rsidP="00AE7AC5">
      <w:pPr>
        <w:rPr>
          <w:sz w:val="20"/>
          <w:u w:val="single"/>
        </w:rPr>
      </w:pPr>
    </w:p>
    <w:p w14:paraId="19CD761B" w14:textId="37BBF4D8" w:rsidR="00341D75" w:rsidRPr="00AE7AC5" w:rsidRDefault="00341D75" w:rsidP="00AE7AC5">
      <w:pPr>
        <w:rPr>
          <w:sz w:val="16"/>
          <w:szCs w:val="20"/>
          <w:u w:val="single"/>
        </w:rPr>
      </w:pPr>
      <w:r w:rsidRPr="00AE7AC5">
        <w:rPr>
          <w:sz w:val="20"/>
          <w:u w:val="single"/>
        </w:rPr>
        <w:t xml:space="preserve">Vendor </w:t>
      </w:r>
      <w:r w:rsidR="002E1086" w:rsidRPr="00AE7AC5">
        <w:rPr>
          <w:sz w:val="20"/>
          <w:u w:val="single"/>
        </w:rPr>
        <w:t xml:space="preserve">Product Marketing and </w:t>
      </w:r>
      <w:r w:rsidR="00002AF9" w:rsidRPr="00AE7AC5">
        <w:rPr>
          <w:sz w:val="20"/>
          <w:u w:val="single"/>
        </w:rPr>
        <w:t xml:space="preserve">Business Meetings </w:t>
      </w:r>
      <w:r w:rsidR="002E1086" w:rsidRPr="00AE7AC5">
        <w:rPr>
          <w:sz w:val="20"/>
          <w:u w:val="single"/>
        </w:rPr>
        <w:t xml:space="preserve"> </w:t>
      </w:r>
      <w:r w:rsidR="00002AF9" w:rsidRPr="00AE7AC5">
        <w:rPr>
          <w:sz w:val="20"/>
          <w:u w:val="single"/>
        </w:rPr>
        <w:t xml:space="preserve"> </w:t>
      </w:r>
    </w:p>
    <w:p w14:paraId="6CEA9DAB" w14:textId="77777777" w:rsidR="00341D75" w:rsidRPr="002E1086" w:rsidRDefault="00341D75" w:rsidP="00341D75">
      <w:pPr>
        <w:rPr>
          <w:sz w:val="20"/>
        </w:rPr>
      </w:pPr>
      <w:r w:rsidRPr="002E1086">
        <w:rPr>
          <w:sz w:val="20"/>
        </w:rPr>
        <w:t>The following vendors and publishers visited campus this fiscal year to present new products and services or to review and update accounts:</w:t>
      </w:r>
    </w:p>
    <w:p w14:paraId="7FAF89DA" w14:textId="77777777" w:rsidR="00341D75" w:rsidRDefault="00341D75" w:rsidP="00341D75">
      <w:pPr>
        <w:shd w:val="clear" w:color="auto" w:fill="FFFFFF"/>
        <w:rPr>
          <w:color w:val="282828"/>
          <w:sz w:val="20"/>
          <w:szCs w:val="20"/>
        </w:rPr>
      </w:pPr>
    </w:p>
    <w:p w14:paraId="0C485D38" w14:textId="77777777" w:rsidR="00341D75" w:rsidRPr="00D738CB" w:rsidRDefault="00341D75" w:rsidP="00341D75">
      <w:pPr>
        <w:pStyle w:val="ListParagraph"/>
        <w:numPr>
          <w:ilvl w:val="0"/>
          <w:numId w:val="17"/>
        </w:numPr>
        <w:shd w:val="clear" w:color="auto" w:fill="FFFFFF"/>
        <w:rPr>
          <w:color w:val="282828"/>
          <w:sz w:val="23"/>
          <w:szCs w:val="23"/>
        </w:rPr>
      </w:pPr>
      <w:r w:rsidRPr="00D738CB">
        <w:rPr>
          <w:color w:val="282828"/>
          <w:sz w:val="20"/>
          <w:szCs w:val="20"/>
        </w:rPr>
        <w:t>Adam Matthew (A Sage Company)</w:t>
      </w:r>
    </w:p>
    <w:p w14:paraId="4F2CEBE9" w14:textId="77777777" w:rsidR="00341D75" w:rsidRPr="00D738CB" w:rsidRDefault="00341D75" w:rsidP="00341D75">
      <w:pPr>
        <w:pStyle w:val="ListParagraph"/>
        <w:numPr>
          <w:ilvl w:val="0"/>
          <w:numId w:val="17"/>
        </w:numPr>
        <w:shd w:val="clear" w:color="auto" w:fill="FFFFFF"/>
        <w:rPr>
          <w:color w:val="282828"/>
          <w:sz w:val="20"/>
          <w:szCs w:val="20"/>
        </w:rPr>
      </w:pPr>
      <w:r w:rsidRPr="00D738CB">
        <w:rPr>
          <w:color w:val="282828"/>
          <w:sz w:val="20"/>
          <w:szCs w:val="20"/>
        </w:rPr>
        <w:t>Book House</w:t>
      </w:r>
    </w:p>
    <w:p w14:paraId="096316D3" w14:textId="77777777" w:rsidR="00341D75" w:rsidRPr="00D738CB" w:rsidRDefault="00341D75" w:rsidP="00341D75">
      <w:pPr>
        <w:pStyle w:val="ListParagraph"/>
        <w:numPr>
          <w:ilvl w:val="0"/>
          <w:numId w:val="17"/>
        </w:numPr>
        <w:shd w:val="clear" w:color="auto" w:fill="FFFFFF"/>
        <w:rPr>
          <w:color w:val="282828"/>
          <w:sz w:val="23"/>
          <w:szCs w:val="23"/>
        </w:rPr>
      </w:pPr>
      <w:r w:rsidRPr="00D738CB">
        <w:rPr>
          <w:color w:val="282828"/>
          <w:sz w:val="20"/>
          <w:szCs w:val="20"/>
        </w:rPr>
        <w:t>Casalini Libri</w:t>
      </w:r>
    </w:p>
    <w:p w14:paraId="396F5393" w14:textId="77777777" w:rsidR="00341D75" w:rsidRPr="00D738CB" w:rsidRDefault="00341D75" w:rsidP="00341D75">
      <w:pPr>
        <w:pStyle w:val="ListParagraph"/>
        <w:numPr>
          <w:ilvl w:val="0"/>
          <w:numId w:val="17"/>
        </w:numPr>
        <w:shd w:val="clear" w:color="auto" w:fill="FFFFFF"/>
        <w:rPr>
          <w:color w:val="282828"/>
          <w:sz w:val="20"/>
          <w:szCs w:val="20"/>
        </w:rPr>
      </w:pPr>
      <w:r w:rsidRPr="00D738CB">
        <w:rPr>
          <w:color w:val="282828"/>
          <w:sz w:val="20"/>
          <w:szCs w:val="20"/>
        </w:rPr>
        <w:t>China International Book Trading Corporation (CIBTC)</w:t>
      </w:r>
    </w:p>
    <w:p w14:paraId="7EE60DB5" w14:textId="77777777" w:rsidR="00341D75" w:rsidRPr="00D738CB" w:rsidRDefault="00341D75" w:rsidP="00341D75">
      <w:pPr>
        <w:pStyle w:val="ListParagraph"/>
        <w:numPr>
          <w:ilvl w:val="0"/>
          <w:numId w:val="17"/>
        </w:numPr>
        <w:shd w:val="clear" w:color="auto" w:fill="FFFFFF"/>
        <w:rPr>
          <w:color w:val="282828"/>
          <w:sz w:val="20"/>
          <w:szCs w:val="20"/>
        </w:rPr>
      </w:pPr>
      <w:r w:rsidRPr="00D738CB">
        <w:rPr>
          <w:color w:val="282828"/>
          <w:sz w:val="20"/>
          <w:szCs w:val="20"/>
        </w:rPr>
        <w:t>Coutts/Ingram</w:t>
      </w:r>
    </w:p>
    <w:p w14:paraId="5AA8DAC1" w14:textId="77777777" w:rsidR="00341D75" w:rsidRPr="00D738CB" w:rsidRDefault="00341D75" w:rsidP="00341D75">
      <w:pPr>
        <w:pStyle w:val="ListParagraph"/>
        <w:numPr>
          <w:ilvl w:val="0"/>
          <w:numId w:val="17"/>
        </w:numPr>
        <w:shd w:val="clear" w:color="auto" w:fill="FFFFFF"/>
        <w:rPr>
          <w:color w:val="282828"/>
          <w:sz w:val="23"/>
          <w:szCs w:val="23"/>
        </w:rPr>
      </w:pPr>
      <w:r w:rsidRPr="00D738CB">
        <w:rPr>
          <w:color w:val="282828"/>
          <w:sz w:val="20"/>
          <w:szCs w:val="20"/>
        </w:rPr>
        <w:t>Digitalia</w:t>
      </w:r>
    </w:p>
    <w:p w14:paraId="1ADCFDA6" w14:textId="77777777" w:rsidR="00341D75" w:rsidRPr="00D738CB" w:rsidRDefault="00341D75" w:rsidP="00341D75">
      <w:pPr>
        <w:pStyle w:val="ListParagraph"/>
        <w:numPr>
          <w:ilvl w:val="0"/>
          <w:numId w:val="17"/>
        </w:numPr>
        <w:shd w:val="clear" w:color="auto" w:fill="FFFFFF"/>
        <w:rPr>
          <w:color w:val="282828"/>
          <w:sz w:val="23"/>
          <w:szCs w:val="23"/>
        </w:rPr>
      </w:pPr>
      <w:r w:rsidRPr="00D738CB">
        <w:rPr>
          <w:color w:val="282828"/>
          <w:sz w:val="20"/>
          <w:szCs w:val="20"/>
        </w:rPr>
        <w:t>Ebsco Subscription Service</w:t>
      </w:r>
    </w:p>
    <w:p w14:paraId="2AFB937C" w14:textId="77777777" w:rsidR="00341D75" w:rsidRPr="00D738CB" w:rsidRDefault="00341D75" w:rsidP="00341D75">
      <w:pPr>
        <w:pStyle w:val="ListParagraph"/>
        <w:numPr>
          <w:ilvl w:val="0"/>
          <w:numId w:val="17"/>
        </w:numPr>
        <w:shd w:val="clear" w:color="auto" w:fill="FFFFFF"/>
        <w:rPr>
          <w:color w:val="282828"/>
          <w:sz w:val="23"/>
          <w:szCs w:val="23"/>
        </w:rPr>
      </w:pPr>
      <w:r w:rsidRPr="00D738CB">
        <w:rPr>
          <w:color w:val="282828"/>
          <w:sz w:val="20"/>
          <w:szCs w:val="20"/>
        </w:rPr>
        <w:t>Ebsco Publishing</w:t>
      </w:r>
    </w:p>
    <w:p w14:paraId="1055CF25" w14:textId="77777777" w:rsidR="00341D75" w:rsidRPr="00D738CB" w:rsidRDefault="00341D75" w:rsidP="00341D75">
      <w:pPr>
        <w:pStyle w:val="ListParagraph"/>
        <w:numPr>
          <w:ilvl w:val="0"/>
          <w:numId w:val="17"/>
        </w:numPr>
        <w:shd w:val="clear" w:color="auto" w:fill="FFFFFF"/>
        <w:rPr>
          <w:color w:val="282828"/>
          <w:sz w:val="23"/>
          <w:szCs w:val="23"/>
        </w:rPr>
      </w:pPr>
      <w:r w:rsidRPr="00D738CB">
        <w:rPr>
          <w:color w:val="282828"/>
          <w:sz w:val="20"/>
          <w:szCs w:val="20"/>
        </w:rPr>
        <w:t>Elsevier Publishing</w:t>
      </w:r>
    </w:p>
    <w:p w14:paraId="46F882C7" w14:textId="77777777" w:rsidR="00341D75" w:rsidRPr="00D738CB" w:rsidRDefault="00341D75" w:rsidP="00341D75">
      <w:pPr>
        <w:pStyle w:val="ListParagraph"/>
        <w:numPr>
          <w:ilvl w:val="0"/>
          <w:numId w:val="17"/>
        </w:numPr>
        <w:shd w:val="clear" w:color="auto" w:fill="FFFFFF"/>
        <w:rPr>
          <w:color w:val="282828"/>
          <w:sz w:val="23"/>
          <w:szCs w:val="23"/>
        </w:rPr>
      </w:pPr>
      <w:r w:rsidRPr="00D738CB">
        <w:rPr>
          <w:color w:val="282828"/>
          <w:sz w:val="20"/>
          <w:szCs w:val="20"/>
        </w:rPr>
        <w:t>Gale Publishing</w:t>
      </w:r>
    </w:p>
    <w:p w14:paraId="46BDD8F2" w14:textId="77777777" w:rsidR="00341D75" w:rsidRPr="00D738CB" w:rsidRDefault="00341D75" w:rsidP="00341D75">
      <w:pPr>
        <w:pStyle w:val="ListParagraph"/>
        <w:numPr>
          <w:ilvl w:val="0"/>
          <w:numId w:val="17"/>
        </w:numPr>
        <w:shd w:val="clear" w:color="auto" w:fill="FFFFFF"/>
        <w:rPr>
          <w:color w:val="282828"/>
          <w:sz w:val="23"/>
          <w:szCs w:val="23"/>
        </w:rPr>
      </w:pPr>
      <w:r w:rsidRPr="00D738CB">
        <w:rPr>
          <w:color w:val="282828"/>
          <w:sz w:val="20"/>
          <w:szCs w:val="20"/>
        </w:rPr>
        <w:t>Harrassowitz Subscription Services</w:t>
      </w:r>
    </w:p>
    <w:p w14:paraId="7C388EC8" w14:textId="41A3E36E" w:rsidR="00341D75" w:rsidRPr="00D738CB" w:rsidRDefault="00341D75" w:rsidP="00341D75">
      <w:pPr>
        <w:pStyle w:val="ListParagraph"/>
        <w:numPr>
          <w:ilvl w:val="0"/>
          <w:numId w:val="17"/>
        </w:numPr>
        <w:shd w:val="clear" w:color="auto" w:fill="FFFFFF"/>
        <w:rPr>
          <w:color w:val="282828"/>
          <w:sz w:val="23"/>
          <w:szCs w:val="23"/>
        </w:rPr>
      </w:pPr>
      <w:r w:rsidRPr="00D738CB">
        <w:rPr>
          <w:color w:val="282828"/>
          <w:sz w:val="20"/>
          <w:szCs w:val="20"/>
        </w:rPr>
        <w:t xml:space="preserve">IOP </w:t>
      </w:r>
      <w:r w:rsidR="000A1E3E">
        <w:rPr>
          <w:color w:val="282828"/>
          <w:sz w:val="20"/>
          <w:szCs w:val="20"/>
        </w:rPr>
        <w:t>–</w:t>
      </w:r>
      <w:r w:rsidRPr="00D738CB">
        <w:rPr>
          <w:color w:val="282828"/>
          <w:sz w:val="20"/>
          <w:szCs w:val="20"/>
        </w:rPr>
        <w:t xml:space="preserve"> Institute of Physics Publishing</w:t>
      </w:r>
    </w:p>
    <w:p w14:paraId="20CA8AD1" w14:textId="77777777" w:rsidR="00341D75" w:rsidRPr="00D738CB" w:rsidRDefault="00341D75" w:rsidP="00341D75">
      <w:pPr>
        <w:pStyle w:val="ListParagraph"/>
        <w:numPr>
          <w:ilvl w:val="0"/>
          <w:numId w:val="17"/>
        </w:numPr>
        <w:shd w:val="clear" w:color="auto" w:fill="FFFFFF"/>
        <w:rPr>
          <w:color w:val="282828"/>
          <w:sz w:val="23"/>
          <w:szCs w:val="23"/>
        </w:rPr>
      </w:pPr>
      <w:r w:rsidRPr="00D738CB">
        <w:rPr>
          <w:color w:val="282828"/>
          <w:sz w:val="20"/>
          <w:szCs w:val="20"/>
        </w:rPr>
        <w:t>Librairie Touzot-Aux Amateurs</w:t>
      </w:r>
    </w:p>
    <w:p w14:paraId="153C26A8" w14:textId="77777777" w:rsidR="00341D75" w:rsidRPr="00D738CB" w:rsidRDefault="00341D75" w:rsidP="00341D75">
      <w:pPr>
        <w:pStyle w:val="ListParagraph"/>
        <w:numPr>
          <w:ilvl w:val="0"/>
          <w:numId w:val="17"/>
        </w:numPr>
        <w:shd w:val="clear" w:color="auto" w:fill="FFFFFF"/>
        <w:rPr>
          <w:color w:val="282828"/>
          <w:sz w:val="23"/>
          <w:szCs w:val="23"/>
        </w:rPr>
      </w:pPr>
      <w:r w:rsidRPr="00D738CB">
        <w:rPr>
          <w:color w:val="282828"/>
          <w:sz w:val="20"/>
          <w:szCs w:val="20"/>
        </w:rPr>
        <w:t>Proquest</w:t>
      </w:r>
    </w:p>
    <w:p w14:paraId="3FA3AD62" w14:textId="77777777" w:rsidR="00341D75" w:rsidRPr="00D738CB" w:rsidRDefault="00341D75" w:rsidP="00341D75">
      <w:pPr>
        <w:pStyle w:val="ListParagraph"/>
        <w:numPr>
          <w:ilvl w:val="0"/>
          <w:numId w:val="17"/>
        </w:numPr>
        <w:shd w:val="clear" w:color="auto" w:fill="FFFFFF"/>
        <w:rPr>
          <w:color w:val="282828"/>
          <w:sz w:val="23"/>
          <w:szCs w:val="23"/>
        </w:rPr>
      </w:pPr>
      <w:r w:rsidRPr="00D738CB">
        <w:rPr>
          <w:color w:val="282828"/>
          <w:sz w:val="20"/>
          <w:szCs w:val="20"/>
        </w:rPr>
        <w:t>Sage Publication</w:t>
      </w:r>
    </w:p>
    <w:p w14:paraId="053F64D8" w14:textId="77777777" w:rsidR="00341D75" w:rsidRPr="00D738CB" w:rsidRDefault="00341D75" w:rsidP="00341D75">
      <w:pPr>
        <w:pStyle w:val="ListParagraph"/>
        <w:numPr>
          <w:ilvl w:val="0"/>
          <w:numId w:val="17"/>
        </w:numPr>
        <w:shd w:val="clear" w:color="auto" w:fill="FFFFFF"/>
        <w:rPr>
          <w:color w:val="282828"/>
          <w:sz w:val="23"/>
          <w:szCs w:val="23"/>
        </w:rPr>
      </w:pPr>
      <w:r w:rsidRPr="00D738CB">
        <w:rPr>
          <w:color w:val="282828"/>
          <w:sz w:val="20"/>
          <w:szCs w:val="20"/>
        </w:rPr>
        <w:t xml:space="preserve">Swets Subscription Services </w:t>
      </w:r>
    </w:p>
    <w:p w14:paraId="6C0C5695" w14:textId="77777777" w:rsidR="00341D75" w:rsidRPr="00D738CB" w:rsidRDefault="00341D75" w:rsidP="00341D75">
      <w:pPr>
        <w:pStyle w:val="ListParagraph"/>
        <w:numPr>
          <w:ilvl w:val="0"/>
          <w:numId w:val="17"/>
        </w:numPr>
        <w:shd w:val="clear" w:color="auto" w:fill="FFFFFF"/>
        <w:rPr>
          <w:color w:val="282828"/>
          <w:sz w:val="23"/>
          <w:szCs w:val="23"/>
        </w:rPr>
      </w:pPr>
      <w:r w:rsidRPr="00D738CB">
        <w:rPr>
          <w:color w:val="282828"/>
          <w:sz w:val="20"/>
          <w:szCs w:val="20"/>
        </w:rPr>
        <w:t>World Scientific Publishing Company</w:t>
      </w:r>
    </w:p>
    <w:p w14:paraId="30628119" w14:textId="77777777" w:rsidR="00341D75" w:rsidRPr="00D738CB" w:rsidRDefault="00341D75" w:rsidP="00341D75">
      <w:pPr>
        <w:pStyle w:val="ListParagraph"/>
        <w:numPr>
          <w:ilvl w:val="0"/>
          <w:numId w:val="17"/>
        </w:numPr>
        <w:shd w:val="clear" w:color="auto" w:fill="FFFFFF"/>
        <w:rPr>
          <w:color w:val="282828"/>
          <w:sz w:val="23"/>
          <w:szCs w:val="23"/>
        </w:rPr>
      </w:pPr>
      <w:r w:rsidRPr="00D738CB">
        <w:rPr>
          <w:color w:val="282828"/>
          <w:sz w:val="20"/>
          <w:szCs w:val="20"/>
        </w:rPr>
        <w:t>Wiley Interscience</w:t>
      </w:r>
    </w:p>
    <w:p w14:paraId="77A54177" w14:textId="77777777" w:rsidR="00341D75" w:rsidRPr="0044537D" w:rsidRDefault="00341D75">
      <w:pPr>
        <w:spacing w:after="200" w:line="276" w:lineRule="auto"/>
        <w:rPr>
          <w:b/>
          <w:color w:val="FF0000"/>
          <w:sz w:val="22"/>
        </w:rPr>
      </w:pPr>
    </w:p>
    <w:p w14:paraId="74E16669" w14:textId="737393AD" w:rsidR="000F339C" w:rsidRPr="0044537D" w:rsidRDefault="000F339C">
      <w:pPr>
        <w:spacing w:after="200" w:line="276" w:lineRule="auto"/>
        <w:rPr>
          <w:color w:val="FF0000"/>
        </w:rPr>
      </w:pPr>
      <w:r w:rsidRPr="0044537D">
        <w:rPr>
          <w:color w:val="FF0000"/>
        </w:rPr>
        <w:br w:type="page"/>
      </w:r>
    </w:p>
    <w:tbl>
      <w:tblPr>
        <w:tblpPr w:leftFromText="180" w:rightFromText="180" w:horzAnchor="margin" w:tblpY="720"/>
        <w:tblW w:w="9250" w:type="dxa"/>
        <w:tblLook w:val="04A0" w:firstRow="1" w:lastRow="0" w:firstColumn="1" w:lastColumn="0" w:noHBand="0" w:noVBand="1"/>
      </w:tblPr>
      <w:tblGrid>
        <w:gridCol w:w="1527"/>
        <w:gridCol w:w="828"/>
        <w:gridCol w:w="828"/>
        <w:gridCol w:w="828"/>
        <w:gridCol w:w="828"/>
        <w:gridCol w:w="828"/>
        <w:gridCol w:w="1046"/>
        <w:gridCol w:w="281"/>
        <w:gridCol w:w="281"/>
        <w:gridCol w:w="83"/>
        <w:gridCol w:w="198"/>
        <w:gridCol w:w="165"/>
        <w:gridCol w:w="116"/>
        <w:gridCol w:w="182"/>
        <w:gridCol w:w="99"/>
        <w:gridCol w:w="186"/>
        <w:gridCol w:w="103"/>
        <w:gridCol w:w="232"/>
        <w:gridCol w:w="49"/>
        <w:gridCol w:w="281"/>
        <w:gridCol w:w="281"/>
      </w:tblGrid>
      <w:tr w:rsidR="00402EE8" w:rsidRPr="00402EE8" w14:paraId="733154A9" w14:textId="77777777" w:rsidTr="00402EE8">
        <w:trPr>
          <w:gridAfter w:val="14"/>
          <w:wAfter w:w="2537" w:type="dxa"/>
          <w:trHeight w:val="627"/>
        </w:trPr>
        <w:tc>
          <w:tcPr>
            <w:tcW w:w="1527" w:type="dxa"/>
            <w:tcBorders>
              <w:top w:val="single" w:sz="4" w:space="0" w:color="95B3D7"/>
              <w:left w:val="single" w:sz="4" w:space="0" w:color="95B3D7"/>
              <w:bottom w:val="single" w:sz="4" w:space="0" w:color="95B3D7"/>
              <w:right w:val="nil"/>
            </w:tcBorders>
            <w:shd w:val="clear" w:color="DCE6F1" w:fill="DCE6F1"/>
            <w:noWrap/>
            <w:hideMark/>
          </w:tcPr>
          <w:p w14:paraId="1B4289B6" w14:textId="77777777" w:rsidR="00402EE8" w:rsidRPr="00402EE8" w:rsidRDefault="00402EE8" w:rsidP="00402EE8">
            <w:pPr>
              <w:rPr>
                <w:b/>
                <w:bCs/>
                <w:sz w:val="16"/>
                <w:szCs w:val="16"/>
              </w:rPr>
            </w:pPr>
          </w:p>
        </w:tc>
        <w:tc>
          <w:tcPr>
            <w:tcW w:w="828" w:type="dxa"/>
            <w:tcBorders>
              <w:top w:val="single" w:sz="4" w:space="0" w:color="95B3D7"/>
              <w:left w:val="nil"/>
              <w:bottom w:val="single" w:sz="4" w:space="0" w:color="95B3D7"/>
              <w:right w:val="nil"/>
            </w:tcBorders>
            <w:shd w:val="clear" w:color="DCE6F1" w:fill="DCE6F1"/>
            <w:hideMark/>
          </w:tcPr>
          <w:p w14:paraId="62A9D5AB" w14:textId="77777777" w:rsidR="00402EE8" w:rsidRPr="00402EE8" w:rsidRDefault="00402EE8" w:rsidP="00402EE8">
            <w:pPr>
              <w:rPr>
                <w:b/>
                <w:bCs/>
                <w:sz w:val="16"/>
                <w:szCs w:val="16"/>
              </w:rPr>
            </w:pPr>
            <w:r w:rsidRPr="00402EE8">
              <w:rPr>
                <w:b/>
                <w:bCs/>
                <w:sz w:val="16"/>
                <w:szCs w:val="16"/>
              </w:rPr>
              <w:t>FY09</w:t>
            </w:r>
          </w:p>
        </w:tc>
        <w:tc>
          <w:tcPr>
            <w:tcW w:w="828" w:type="dxa"/>
            <w:tcBorders>
              <w:top w:val="single" w:sz="4" w:space="0" w:color="95B3D7"/>
              <w:left w:val="nil"/>
              <w:bottom w:val="single" w:sz="4" w:space="0" w:color="95B3D7"/>
              <w:right w:val="nil"/>
            </w:tcBorders>
            <w:shd w:val="clear" w:color="DCE6F1" w:fill="DCE6F1"/>
            <w:hideMark/>
          </w:tcPr>
          <w:p w14:paraId="2876F70F" w14:textId="77777777" w:rsidR="00402EE8" w:rsidRPr="00402EE8" w:rsidRDefault="00402EE8" w:rsidP="00402EE8">
            <w:pPr>
              <w:rPr>
                <w:b/>
                <w:bCs/>
                <w:sz w:val="16"/>
                <w:szCs w:val="16"/>
              </w:rPr>
            </w:pPr>
            <w:r w:rsidRPr="00402EE8">
              <w:rPr>
                <w:b/>
                <w:bCs/>
                <w:sz w:val="16"/>
                <w:szCs w:val="16"/>
              </w:rPr>
              <w:t>FY10</w:t>
            </w:r>
          </w:p>
        </w:tc>
        <w:tc>
          <w:tcPr>
            <w:tcW w:w="828" w:type="dxa"/>
            <w:tcBorders>
              <w:top w:val="single" w:sz="4" w:space="0" w:color="95B3D7"/>
              <w:left w:val="nil"/>
              <w:bottom w:val="single" w:sz="4" w:space="0" w:color="95B3D7"/>
              <w:right w:val="nil"/>
            </w:tcBorders>
            <w:shd w:val="clear" w:color="DCE6F1" w:fill="DCE6F1"/>
            <w:hideMark/>
          </w:tcPr>
          <w:p w14:paraId="76F0D08A" w14:textId="77777777" w:rsidR="00402EE8" w:rsidRPr="00402EE8" w:rsidRDefault="00402EE8" w:rsidP="00402EE8">
            <w:pPr>
              <w:rPr>
                <w:b/>
                <w:bCs/>
                <w:sz w:val="16"/>
                <w:szCs w:val="16"/>
              </w:rPr>
            </w:pPr>
            <w:r w:rsidRPr="00402EE8">
              <w:rPr>
                <w:b/>
                <w:bCs/>
                <w:sz w:val="16"/>
                <w:szCs w:val="16"/>
              </w:rPr>
              <w:t>FY11</w:t>
            </w:r>
          </w:p>
        </w:tc>
        <w:tc>
          <w:tcPr>
            <w:tcW w:w="828" w:type="dxa"/>
            <w:tcBorders>
              <w:top w:val="single" w:sz="4" w:space="0" w:color="95B3D7"/>
              <w:left w:val="nil"/>
              <w:bottom w:val="single" w:sz="4" w:space="0" w:color="95B3D7"/>
              <w:right w:val="nil"/>
            </w:tcBorders>
            <w:shd w:val="clear" w:color="DCE6F1" w:fill="DCE6F1"/>
            <w:hideMark/>
          </w:tcPr>
          <w:p w14:paraId="0F7D3306" w14:textId="77777777" w:rsidR="00402EE8" w:rsidRPr="00402EE8" w:rsidRDefault="00402EE8" w:rsidP="00402EE8">
            <w:pPr>
              <w:rPr>
                <w:b/>
                <w:bCs/>
                <w:sz w:val="16"/>
                <w:szCs w:val="16"/>
              </w:rPr>
            </w:pPr>
            <w:r w:rsidRPr="00402EE8">
              <w:rPr>
                <w:b/>
                <w:bCs/>
                <w:sz w:val="16"/>
                <w:szCs w:val="16"/>
              </w:rPr>
              <w:t>FY12</w:t>
            </w:r>
          </w:p>
        </w:tc>
        <w:tc>
          <w:tcPr>
            <w:tcW w:w="828" w:type="dxa"/>
            <w:tcBorders>
              <w:top w:val="single" w:sz="4" w:space="0" w:color="95B3D7"/>
              <w:left w:val="nil"/>
              <w:bottom w:val="single" w:sz="4" w:space="0" w:color="95B3D7"/>
              <w:right w:val="nil"/>
            </w:tcBorders>
            <w:shd w:val="clear" w:color="DCE6F1" w:fill="DCE6F1"/>
            <w:hideMark/>
          </w:tcPr>
          <w:p w14:paraId="511B2E71" w14:textId="77777777" w:rsidR="00402EE8" w:rsidRPr="00402EE8" w:rsidRDefault="00402EE8" w:rsidP="00402EE8">
            <w:pPr>
              <w:rPr>
                <w:b/>
                <w:bCs/>
                <w:sz w:val="16"/>
                <w:szCs w:val="16"/>
              </w:rPr>
            </w:pPr>
            <w:r w:rsidRPr="00402EE8">
              <w:rPr>
                <w:b/>
                <w:bCs/>
                <w:sz w:val="16"/>
                <w:szCs w:val="16"/>
              </w:rPr>
              <w:t>FY13</w:t>
            </w:r>
          </w:p>
        </w:tc>
        <w:tc>
          <w:tcPr>
            <w:tcW w:w="1046" w:type="dxa"/>
            <w:tcBorders>
              <w:top w:val="single" w:sz="4" w:space="0" w:color="95B3D7"/>
              <w:left w:val="nil"/>
              <w:bottom w:val="single" w:sz="4" w:space="0" w:color="95B3D7"/>
              <w:right w:val="single" w:sz="4" w:space="0" w:color="95B3D7"/>
            </w:tcBorders>
            <w:shd w:val="clear" w:color="DCE6F1" w:fill="DCE6F1"/>
            <w:hideMark/>
          </w:tcPr>
          <w:p w14:paraId="1AD186E9" w14:textId="77777777" w:rsidR="00402EE8" w:rsidRPr="00402EE8" w:rsidRDefault="00402EE8" w:rsidP="00402EE8">
            <w:pPr>
              <w:rPr>
                <w:b/>
                <w:bCs/>
                <w:sz w:val="16"/>
                <w:szCs w:val="16"/>
              </w:rPr>
            </w:pPr>
            <w:r w:rsidRPr="00402EE8">
              <w:rPr>
                <w:b/>
                <w:bCs/>
                <w:sz w:val="16"/>
                <w:szCs w:val="16"/>
              </w:rPr>
              <w:t>% change FY12 to FY13</w:t>
            </w:r>
          </w:p>
        </w:tc>
      </w:tr>
      <w:tr w:rsidR="00402EE8" w:rsidRPr="00402EE8" w14:paraId="096B20E0" w14:textId="77777777" w:rsidTr="00402EE8">
        <w:trPr>
          <w:gridAfter w:val="14"/>
          <w:wAfter w:w="2537" w:type="dxa"/>
          <w:trHeight w:val="299"/>
        </w:trPr>
        <w:tc>
          <w:tcPr>
            <w:tcW w:w="1527" w:type="dxa"/>
            <w:tcBorders>
              <w:top w:val="single" w:sz="4" w:space="0" w:color="95B3D7"/>
              <w:left w:val="single" w:sz="4" w:space="0" w:color="95B3D7"/>
              <w:bottom w:val="single" w:sz="4" w:space="0" w:color="95B3D7"/>
              <w:right w:val="nil"/>
            </w:tcBorders>
            <w:shd w:val="clear" w:color="auto" w:fill="auto"/>
            <w:noWrap/>
            <w:hideMark/>
          </w:tcPr>
          <w:p w14:paraId="4689C431" w14:textId="77777777" w:rsidR="00402EE8" w:rsidRPr="00402EE8" w:rsidRDefault="00402EE8" w:rsidP="00402EE8">
            <w:pPr>
              <w:rPr>
                <w:b/>
                <w:bCs/>
                <w:color w:val="000000"/>
                <w:sz w:val="16"/>
                <w:szCs w:val="16"/>
              </w:rPr>
            </w:pPr>
          </w:p>
        </w:tc>
        <w:tc>
          <w:tcPr>
            <w:tcW w:w="828" w:type="dxa"/>
            <w:tcBorders>
              <w:top w:val="single" w:sz="4" w:space="0" w:color="95B3D7"/>
              <w:left w:val="nil"/>
              <w:bottom w:val="single" w:sz="4" w:space="0" w:color="95B3D7"/>
              <w:right w:val="nil"/>
            </w:tcBorders>
            <w:shd w:val="clear" w:color="auto" w:fill="auto"/>
            <w:hideMark/>
          </w:tcPr>
          <w:p w14:paraId="2E385BC0" w14:textId="77777777" w:rsidR="00402EE8" w:rsidRPr="00402EE8" w:rsidRDefault="00402EE8" w:rsidP="00402EE8">
            <w:pPr>
              <w:rPr>
                <w:b/>
                <w:bCs/>
                <w:sz w:val="16"/>
                <w:szCs w:val="16"/>
              </w:rPr>
            </w:pPr>
          </w:p>
        </w:tc>
        <w:tc>
          <w:tcPr>
            <w:tcW w:w="828" w:type="dxa"/>
            <w:tcBorders>
              <w:top w:val="single" w:sz="4" w:space="0" w:color="95B3D7"/>
              <w:left w:val="nil"/>
              <w:bottom w:val="single" w:sz="4" w:space="0" w:color="95B3D7"/>
              <w:right w:val="nil"/>
            </w:tcBorders>
            <w:shd w:val="clear" w:color="auto" w:fill="auto"/>
            <w:hideMark/>
          </w:tcPr>
          <w:p w14:paraId="4324A752" w14:textId="77777777" w:rsidR="00402EE8" w:rsidRPr="00402EE8" w:rsidRDefault="00402EE8" w:rsidP="00402EE8">
            <w:pPr>
              <w:rPr>
                <w:b/>
                <w:bCs/>
                <w:sz w:val="16"/>
                <w:szCs w:val="16"/>
              </w:rPr>
            </w:pPr>
          </w:p>
        </w:tc>
        <w:tc>
          <w:tcPr>
            <w:tcW w:w="828" w:type="dxa"/>
            <w:tcBorders>
              <w:top w:val="single" w:sz="4" w:space="0" w:color="95B3D7"/>
              <w:left w:val="nil"/>
              <w:bottom w:val="single" w:sz="4" w:space="0" w:color="95B3D7"/>
              <w:right w:val="nil"/>
            </w:tcBorders>
            <w:shd w:val="clear" w:color="auto" w:fill="auto"/>
            <w:hideMark/>
          </w:tcPr>
          <w:p w14:paraId="7033D512" w14:textId="77777777" w:rsidR="00402EE8" w:rsidRPr="00402EE8" w:rsidRDefault="00402EE8" w:rsidP="00402EE8">
            <w:pPr>
              <w:rPr>
                <w:b/>
                <w:bCs/>
                <w:color w:val="000000"/>
                <w:sz w:val="16"/>
                <w:szCs w:val="16"/>
              </w:rPr>
            </w:pPr>
          </w:p>
        </w:tc>
        <w:tc>
          <w:tcPr>
            <w:tcW w:w="828" w:type="dxa"/>
            <w:tcBorders>
              <w:top w:val="single" w:sz="4" w:space="0" w:color="95B3D7"/>
              <w:left w:val="nil"/>
              <w:bottom w:val="single" w:sz="4" w:space="0" w:color="95B3D7"/>
              <w:right w:val="nil"/>
            </w:tcBorders>
            <w:shd w:val="clear" w:color="auto" w:fill="auto"/>
            <w:hideMark/>
          </w:tcPr>
          <w:p w14:paraId="0F81FD0B" w14:textId="77777777" w:rsidR="00402EE8" w:rsidRPr="00402EE8" w:rsidRDefault="00402EE8" w:rsidP="00402EE8">
            <w:pPr>
              <w:rPr>
                <w:b/>
                <w:bCs/>
                <w:color w:val="000000"/>
                <w:sz w:val="16"/>
                <w:szCs w:val="16"/>
              </w:rPr>
            </w:pPr>
          </w:p>
        </w:tc>
        <w:tc>
          <w:tcPr>
            <w:tcW w:w="828" w:type="dxa"/>
            <w:tcBorders>
              <w:top w:val="single" w:sz="4" w:space="0" w:color="95B3D7"/>
              <w:left w:val="nil"/>
              <w:bottom w:val="single" w:sz="4" w:space="0" w:color="95B3D7"/>
              <w:right w:val="nil"/>
            </w:tcBorders>
            <w:shd w:val="clear" w:color="auto" w:fill="auto"/>
            <w:hideMark/>
          </w:tcPr>
          <w:p w14:paraId="08D538E2" w14:textId="77777777" w:rsidR="00402EE8" w:rsidRPr="00402EE8" w:rsidRDefault="00402EE8" w:rsidP="00402EE8">
            <w:pPr>
              <w:rPr>
                <w:color w:val="000000"/>
                <w:sz w:val="16"/>
                <w:szCs w:val="16"/>
              </w:rPr>
            </w:pPr>
          </w:p>
        </w:tc>
        <w:tc>
          <w:tcPr>
            <w:tcW w:w="1046" w:type="dxa"/>
            <w:tcBorders>
              <w:top w:val="single" w:sz="4" w:space="0" w:color="95B3D7"/>
              <w:left w:val="nil"/>
              <w:bottom w:val="single" w:sz="4" w:space="0" w:color="95B3D7"/>
              <w:right w:val="single" w:sz="4" w:space="0" w:color="95B3D7"/>
            </w:tcBorders>
            <w:shd w:val="clear" w:color="auto" w:fill="auto"/>
            <w:noWrap/>
            <w:vAlign w:val="bottom"/>
            <w:hideMark/>
          </w:tcPr>
          <w:p w14:paraId="76F3FE2E" w14:textId="77777777" w:rsidR="00402EE8" w:rsidRPr="00402EE8" w:rsidRDefault="00402EE8" w:rsidP="00402EE8">
            <w:pPr>
              <w:rPr>
                <w:sz w:val="16"/>
                <w:szCs w:val="16"/>
              </w:rPr>
            </w:pPr>
          </w:p>
        </w:tc>
      </w:tr>
      <w:tr w:rsidR="00402EE8" w:rsidRPr="00402EE8" w14:paraId="126F959B" w14:textId="77777777" w:rsidTr="00402EE8">
        <w:trPr>
          <w:gridAfter w:val="14"/>
          <w:wAfter w:w="2537" w:type="dxa"/>
          <w:trHeight w:val="299"/>
        </w:trPr>
        <w:tc>
          <w:tcPr>
            <w:tcW w:w="1527" w:type="dxa"/>
            <w:tcBorders>
              <w:top w:val="single" w:sz="4" w:space="0" w:color="95B3D7"/>
              <w:left w:val="single" w:sz="4" w:space="0" w:color="95B3D7"/>
              <w:bottom w:val="single" w:sz="4" w:space="0" w:color="95B3D7"/>
              <w:right w:val="nil"/>
            </w:tcBorders>
            <w:shd w:val="clear" w:color="DCE6F1" w:fill="DCE6F1"/>
            <w:noWrap/>
            <w:hideMark/>
          </w:tcPr>
          <w:p w14:paraId="6DD8F615" w14:textId="77777777" w:rsidR="00402EE8" w:rsidRPr="00402EE8" w:rsidRDefault="00402EE8" w:rsidP="00402EE8">
            <w:pPr>
              <w:rPr>
                <w:b/>
                <w:bCs/>
                <w:color w:val="000000"/>
                <w:sz w:val="16"/>
                <w:szCs w:val="16"/>
              </w:rPr>
            </w:pPr>
            <w:r w:rsidRPr="00402EE8">
              <w:rPr>
                <w:b/>
                <w:bCs/>
                <w:color w:val="000000"/>
                <w:sz w:val="16"/>
                <w:szCs w:val="16"/>
              </w:rPr>
              <w:t xml:space="preserve">TOTAL ORDERS </w:t>
            </w:r>
          </w:p>
        </w:tc>
        <w:tc>
          <w:tcPr>
            <w:tcW w:w="828" w:type="dxa"/>
            <w:tcBorders>
              <w:top w:val="single" w:sz="4" w:space="0" w:color="95B3D7"/>
              <w:left w:val="nil"/>
              <w:bottom w:val="single" w:sz="4" w:space="0" w:color="95B3D7"/>
              <w:right w:val="nil"/>
            </w:tcBorders>
            <w:shd w:val="clear" w:color="DCE6F1" w:fill="DCE6F1"/>
            <w:hideMark/>
          </w:tcPr>
          <w:p w14:paraId="37657320" w14:textId="77777777" w:rsidR="00402EE8" w:rsidRPr="00402EE8" w:rsidRDefault="00402EE8" w:rsidP="00402EE8">
            <w:pPr>
              <w:jc w:val="right"/>
              <w:rPr>
                <w:b/>
                <w:bCs/>
                <w:color w:val="000000"/>
                <w:sz w:val="16"/>
                <w:szCs w:val="16"/>
              </w:rPr>
            </w:pPr>
            <w:r w:rsidRPr="00402EE8">
              <w:rPr>
                <w:b/>
                <w:bCs/>
                <w:color w:val="000000"/>
                <w:sz w:val="16"/>
                <w:szCs w:val="16"/>
              </w:rPr>
              <w:t>37,633</w:t>
            </w:r>
          </w:p>
        </w:tc>
        <w:tc>
          <w:tcPr>
            <w:tcW w:w="828" w:type="dxa"/>
            <w:tcBorders>
              <w:top w:val="single" w:sz="4" w:space="0" w:color="95B3D7"/>
              <w:left w:val="nil"/>
              <w:bottom w:val="single" w:sz="4" w:space="0" w:color="95B3D7"/>
              <w:right w:val="nil"/>
            </w:tcBorders>
            <w:shd w:val="clear" w:color="DCE6F1" w:fill="DCE6F1"/>
            <w:hideMark/>
          </w:tcPr>
          <w:p w14:paraId="49FE50E4" w14:textId="77777777" w:rsidR="00402EE8" w:rsidRPr="00402EE8" w:rsidRDefault="00402EE8" w:rsidP="00402EE8">
            <w:pPr>
              <w:jc w:val="right"/>
              <w:rPr>
                <w:b/>
                <w:bCs/>
                <w:color w:val="000000"/>
                <w:sz w:val="16"/>
                <w:szCs w:val="16"/>
              </w:rPr>
            </w:pPr>
            <w:r w:rsidRPr="00402EE8">
              <w:rPr>
                <w:b/>
                <w:bCs/>
                <w:color w:val="000000"/>
                <w:sz w:val="16"/>
                <w:szCs w:val="16"/>
              </w:rPr>
              <w:t>30,970</w:t>
            </w:r>
          </w:p>
        </w:tc>
        <w:tc>
          <w:tcPr>
            <w:tcW w:w="828" w:type="dxa"/>
            <w:tcBorders>
              <w:top w:val="single" w:sz="4" w:space="0" w:color="95B3D7"/>
              <w:left w:val="nil"/>
              <w:bottom w:val="single" w:sz="4" w:space="0" w:color="95B3D7"/>
              <w:right w:val="nil"/>
            </w:tcBorders>
            <w:shd w:val="clear" w:color="DCE6F1" w:fill="DCE6F1"/>
            <w:hideMark/>
          </w:tcPr>
          <w:p w14:paraId="3C72127F" w14:textId="77777777" w:rsidR="00402EE8" w:rsidRPr="00402EE8" w:rsidRDefault="00402EE8" w:rsidP="00402EE8">
            <w:pPr>
              <w:jc w:val="right"/>
              <w:rPr>
                <w:b/>
                <w:bCs/>
                <w:color w:val="000000"/>
                <w:sz w:val="16"/>
                <w:szCs w:val="16"/>
              </w:rPr>
            </w:pPr>
            <w:r w:rsidRPr="00402EE8">
              <w:rPr>
                <w:b/>
                <w:bCs/>
                <w:color w:val="000000"/>
                <w:sz w:val="16"/>
                <w:szCs w:val="16"/>
              </w:rPr>
              <w:t>30,079</w:t>
            </w:r>
          </w:p>
        </w:tc>
        <w:tc>
          <w:tcPr>
            <w:tcW w:w="828" w:type="dxa"/>
            <w:tcBorders>
              <w:top w:val="single" w:sz="4" w:space="0" w:color="95B3D7"/>
              <w:left w:val="nil"/>
              <w:bottom w:val="single" w:sz="4" w:space="0" w:color="95B3D7"/>
              <w:right w:val="nil"/>
            </w:tcBorders>
            <w:shd w:val="clear" w:color="DCE6F1" w:fill="DCE6F1"/>
            <w:hideMark/>
          </w:tcPr>
          <w:p w14:paraId="7F3C598A" w14:textId="77777777" w:rsidR="00402EE8" w:rsidRPr="00402EE8" w:rsidRDefault="00402EE8" w:rsidP="00402EE8">
            <w:pPr>
              <w:jc w:val="right"/>
              <w:rPr>
                <w:b/>
                <w:bCs/>
                <w:color w:val="000000"/>
                <w:sz w:val="16"/>
                <w:szCs w:val="16"/>
              </w:rPr>
            </w:pPr>
            <w:r w:rsidRPr="00402EE8">
              <w:rPr>
                <w:b/>
                <w:bCs/>
                <w:color w:val="000000"/>
                <w:sz w:val="16"/>
                <w:szCs w:val="16"/>
              </w:rPr>
              <w:t>30,286</w:t>
            </w:r>
          </w:p>
        </w:tc>
        <w:tc>
          <w:tcPr>
            <w:tcW w:w="828" w:type="dxa"/>
            <w:tcBorders>
              <w:top w:val="single" w:sz="4" w:space="0" w:color="95B3D7"/>
              <w:left w:val="nil"/>
              <w:bottom w:val="single" w:sz="4" w:space="0" w:color="95B3D7"/>
              <w:right w:val="nil"/>
            </w:tcBorders>
            <w:shd w:val="clear" w:color="DCE6F1" w:fill="DCE6F1"/>
            <w:noWrap/>
            <w:vAlign w:val="bottom"/>
            <w:hideMark/>
          </w:tcPr>
          <w:p w14:paraId="4944074E" w14:textId="77777777" w:rsidR="00402EE8" w:rsidRPr="00402EE8" w:rsidRDefault="00402EE8" w:rsidP="00402EE8">
            <w:pPr>
              <w:jc w:val="right"/>
              <w:rPr>
                <w:b/>
                <w:bCs/>
                <w:sz w:val="16"/>
                <w:szCs w:val="16"/>
              </w:rPr>
            </w:pPr>
            <w:r w:rsidRPr="00402EE8">
              <w:rPr>
                <w:b/>
                <w:bCs/>
                <w:sz w:val="16"/>
                <w:szCs w:val="16"/>
              </w:rPr>
              <w:t>26200</w:t>
            </w:r>
          </w:p>
        </w:tc>
        <w:tc>
          <w:tcPr>
            <w:tcW w:w="1046" w:type="dxa"/>
            <w:tcBorders>
              <w:top w:val="single" w:sz="4" w:space="0" w:color="95B3D7"/>
              <w:left w:val="nil"/>
              <w:bottom w:val="single" w:sz="4" w:space="0" w:color="95B3D7"/>
              <w:right w:val="single" w:sz="4" w:space="0" w:color="95B3D7"/>
            </w:tcBorders>
            <w:shd w:val="clear" w:color="DCE6F1" w:fill="DCE6F1"/>
            <w:hideMark/>
          </w:tcPr>
          <w:p w14:paraId="51D9250F" w14:textId="77777777" w:rsidR="00402EE8" w:rsidRPr="00402EE8" w:rsidRDefault="00402EE8" w:rsidP="00402EE8">
            <w:pPr>
              <w:jc w:val="right"/>
              <w:rPr>
                <w:b/>
                <w:bCs/>
                <w:color w:val="000000"/>
                <w:sz w:val="16"/>
                <w:szCs w:val="16"/>
              </w:rPr>
            </w:pPr>
            <w:r w:rsidRPr="00402EE8">
              <w:rPr>
                <w:b/>
                <w:bCs/>
                <w:color w:val="000000"/>
                <w:sz w:val="16"/>
                <w:szCs w:val="16"/>
              </w:rPr>
              <w:t>-13.5%</w:t>
            </w:r>
          </w:p>
        </w:tc>
      </w:tr>
      <w:tr w:rsidR="00402EE8" w:rsidRPr="00402EE8" w14:paraId="0B64B871" w14:textId="77777777" w:rsidTr="00402EE8">
        <w:trPr>
          <w:gridAfter w:val="14"/>
          <w:wAfter w:w="2537" w:type="dxa"/>
          <w:trHeight w:val="299"/>
        </w:trPr>
        <w:tc>
          <w:tcPr>
            <w:tcW w:w="1527" w:type="dxa"/>
            <w:tcBorders>
              <w:top w:val="single" w:sz="4" w:space="0" w:color="95B3D7"/>
              <w:left w:val="single" w:sz="4" w:space="0" w:color="95B3D7"/>
              <w:bottom w:val="single" w:sz="4" w:space="0" w:color="95B3D7"/>
              <w:right w:val="nil"/>
            </w:tcBorders>
            <w:shd w:val="clear" w:color="auto" w:fill="auto"/>
            <w:noWrap/>
            <w:hideMark/>
          </w:tcPr>
          <w:p w14:paraId="5DCB1706" w14:textId="77777777" w:rsidR="00402EE8" w:rsidRPr="00402EE8" w:rsidRDefault="00402EE8" w:rsidP="00402EE8">
            <w:pPr>
              <w:rPr>
                <w:b/>
                <w:bCs/>
                <w:color w:val="000000"/>
                <w:sz w:val="16"/>
                <w:szCs w:val="16"/>
              </w:rPr>
            </w:pPr>
          </w:p>
        </w:tc>
        <w:tc>
          <w:tcPr>
            <w:tcW w:w="828" w:type="dxa"/>
            <w:tcBorders>
              <w:top w:val="single" w:sz="4" w:space="0" w:color="95B3D7"/>
              <w:left w:val="nil"/>
              <w:bottom w:val="single" w:sz="4" w:space="0" w:color="95B3D7"/>
              <w:right w:val="nil"/>
            </w:tcBorders>
            <w:shd w:val="clear" w:color="auto" w:fill="auto"/>
            <w:hideMark/>
          </w:tcPr>
          <w:p w14:paraId="533F3877" w14:textId="77777777" w:rsidR="00402EE8" w:rsidRPr="00402EE8" w:rsidRDefault="00402EE8" w:rsidP="00402EE8">
            <w:pPr>
              <w:rPr>
                <w:b/>
                <w:bCs/>
                <w:color w:val="000000"/>
                <w:sz w:val="16"/>
                <w:szCs w:val="16"/>
              </w:rPr>
            </w:pPr>
          </w:p>
        </w:tc>
        <w:tc>
          <w:tcPr>
            <w:tcW w:w="828" w:type="dxa"/>
            <w:tcBorders>
              <w:top w:val="single" w:sz="4" w:space="0" w:color="95B3D7"/>
              <w:left w:val="nil"/>
              <w:bottom w:val="single" w:sz="4" w:space="0" w:color="95B3D7"/>
              <w:right w:val="nil"/>
            </w:tcBorders>
            <w:shd w:val="clear" w:color="auto" w:fill="auto"/>
            <w:hideMark/>
          </w:tcPr>
          <w:p w14:paraId="3B660DAA" w14:textId="77777777" w:rsidR="00402EE8" w:rsidRPr="00402EE8" w:rsidRDefault="00402EE8" w:rsidP="00402EE8">
            <w:pPr>
              <w:rPr>
                <w:b/>
                <w:bCs/>
                <w:color w:val="000000"/>
                <w:sz w:val="16"/>
                <w:szCs w:val="16"/>
              </w:rPr>
            </w:pPr>
          </w:p>
        </w:tc>
        <w:tc>
          <w:tcPr>
            <w:tcW w:w="828" w:type="dxa"/>
            <w:tcBorders>
              <w:top w:val="single" w:sz="4" w:space="0" w:color="95B3D7"/>
              <w:left w:val="nil"/>
              <w:bottom w:val="single" w:sz="4" w:space="0" w:color="95B3D7"/>
              <w:right w:val="nil"/>
            </w:tcBorders>
            <w:shd w:val="clear" w:color="auto" w:fill="auto"/>
            <w:hideMark/>
          </w:tcPr>
          <w:p w14:paraId="552703D4" w14:textId="77777777" w:rsidR="00402EE8" w:rsidRPr="00402EE8" w:rsidRDefault="00402EE8" w:rsidP="00402EE8">
            <w:pPr>
              <w:rPr>
                <w:b/>
                <w:bCs/>
                <w:sz w:val="16"/>
                <w:szCs w:val="16"/>
              </w:rPr>
            </w:pPr>
          </w:p>
        </w:tc>
        <w:tc>
          <w:tcPr>
            <w:tcW w:w="828" w:type="dxa"/>
            <w:tcBorders>
              <w:top w:val="single" w:sz="4" w:space="0" w:color="95B3D7"/>
              <w:left w:val="nil"/>
              <w:bottom w:val="single" w:sz="4" w:space="0" w:color="95B3D7"/>
              <w:right w:val="nil"/>
            </w:tcBorders>
            <w:shd w:val="clear" w:color="auto" w:fill="auto"/>
            <w:hideMark/>
          </w:tcPr>
          <w:p w14:paraId="54CACA62" w14:textId="77777777" w:rsidR="00402EE8" w:rsidRPr="00402EE8" w:rsidRDefault="00402EE8" w:rsidP="00402EE8">
            <w:pPr>
              <w:rPr>
                <w:b/>
                <w:bCs/>
                <w:sz w:val="16"/>
                <w:szCs w:val="16"/>
              </w:rPr>
            </w:pPr>
          </w:p>
        </w:tc>
        <w:tc>
          <w:tcPr>
            <w:tcW w:w="828" w:type="dxa"/>
            <w:tcBorders>
              <w:top w:val="single" w:sz="4" w:space="0" w:color="95B3D7"/>
              <w:left w:val="nil"/>
              <w:bottom w:val="single" w:sz="4" w:space="0" w:color="95B3D7"/>
              <w:right w:val="nil"/>
            </w:tcBorders>
            <w:shd w:val="clear" w:color="auto" w:fill="auto"/>
            <w:noWrap/>
            <w:vAlign w:val="bottom"/>
            <w:hideMark/>
          </w:tcPr>
          <w:p w14:paraId="02C300CD" w14:textId="77777777" w:rsidR="00402EE8" w:rsidRPr="00402EE8" w:rsidRDefault="00402EE8" w:rsidP="00402EE8">
            <w:pPr>
              <w:rPr>
                <w:sz w:val="16"/>
                <w:szCs w:val="16"/>
              </w:rPr>
            </w:pPr>
          </w:p>
        </w:tc>
        <w:tc>
          <w:tcPr>
            <w:tcW w:w="1046" w:type="dxa"/>
            <w:tcBorders>
              <w:top w:val="single" w:sz="4" w:space="0" w:color="95B3D7"/>
              <w:left w:val="nil"/>
              <w:bottom w:val="single" w:sz="4" w:space="0" w:color="95B3D7"/>
              <w:right w:val="single" w:sz="4" w:space="0" w:color="95B3D7"/>
            </w:tcBorders>
            <w:shd w:val="clear" w:color="auto" w:fill="auto"/>
            <w:hideMark/>
          </w:tcPr>
          <w:p w14:paraId="0E025ADE" w14:textId="77777777" w:rsidR="00402EE8" w:rsidRPr="00402EE8" w:rsidRDefault="00402EE8" w:rsidP="00402EE8">
            <w:pPr>
              <w:rPr>
                <w:b/>
                <w:bCs/>
                <w:color w:val="000000"/>
                <w:sz w:val="16"/>
                <w:szCs w:val="16"/>
              </w:rPr>
            </w:pPr>
          </w:p>
        </w:tc>
      </w:tr>
      <w:tr w:rsidR="00402EE8" w:rsidRPr="00402EE8" w14:paraId="4B624411" w14:textId="77777777" w:rsidTr="00402EE8">
        <w:trPr>
          <w:gridAfter w:val="14"/>
          <w:wAfter w:w="2537" w:type="dxa"/>
          <w:trHeight w:val="299"/>
        </w:trPr>
        <w:tc>
          <w:tcPr>
            <w:tcW w:w="1527" w:type="dxa"/>
            <w:tcBorders>
              <w:top w:val="single" w:sz="4" w:space="0" w:color="95B3D7"/>
              <w:left w:val="single" w:sz="4" w:space="0" w:color="95B3D7"/>
              <w:bottom w:val="single" w:sz="4" w:space="0" w:color="95B3D7"/>
              <w:right w:val="nil"/>
            </w:tcBorders>
            <w:shd w:val="clear" w:color="DCE6F1" w:fill="DCE6F1"/>
            <w:noWrap/>
            <w:vAlign w:val="bottom"/>
            <w:hideMark/>
          </w:tcPr>
          <w:p w14:paraId="32047D9A" w14:textId="77777777" w:rsidR="00402EE8" w:rsidRPr="00402EE8" w:rsidRDefault="00402EE8" w:rsidP="00402EE8">
            <w:pPr>
              <w:rPr>
                <w:b/>
                <w:bCs/>
                <w:sz w:val="16"/>
                <w:szCs w:val="16"/>
              </w:rPr>
            </w:pPr>
            <w:r w:rsidRPr="00402EE8">
              <w:rPr>
                <w:b/>
                <w:bCs/>
                <w:sz w:val="16"/>
                <w:szCs w:val="16"/>
              </w:rPr>
              <w:t>Monographic orders</w:t>
            </w:r>
          </w:p>
        </w:tc>
        <w:tc>
          <w:tcPr>
            <w:tcW w:w="828" w:type="dxa"/>
            <w:tcBorders>
              <w:top w:val="single" w:sz="4" w:space="0" w:color="95B3D7"/>
              <w:left w:val="nil"/>
              <w:bottom w:val="single" w:sz="4" w:space="0" w:color="95B3D7"/>
              <w:right w:val="nil"/>
            </w:tcBorders>
            <w:shd w:val="clear" w:color="DCE6F1" w:fill="DCE6F1"/>
            <w:hideMark/>
          </w:tcPr>
          <w:p w14:paraId="71533969" w14:textId="77777777" w:rsidR="00402EE8" w:rsidRPr="00402EE8" w:rsidRDefault="00402EE8" w:rsidP="00402EE8">
            <w:pPr>
              <w:rPr>
                <w:b/>
                <w:bCs/>
                <w:sz w:val="16"/>
                <w:szCs w:val="16"/>
              </w:rPr>
            </w:pPr>
          </w:p>
        </w:tc>
        <w:tc>
          <w:tcPr>
            <w:tcW w:w="828" w:type="dxa"/>
            <w:tcBorders>
              <w:top w:val="single" w:sz="4" w:space="0" w:color="95B3D7"/>
              <w:left w:val="nil"/>
              <w:bottom w:val="single" w:sz="4" w:space="0" w:color="95B3D7"/>
              <w:right w:val="nil"/>
            </w:tcBorders>
            <w:shd w:val="clear" w:color="DCE6F1" w:fill="DCE6F1"/>
            <w:hideMark/>
          </w:tcPr>
          <w:p w14:paraId="20CE6164" w14:textId="77777777" w:rsidR="00402EE8" w:rsidRPr="00402EE8" w:rsidRDefault="00402EE8" w:rsidP="00402EE8">
            <w:pPr>
              <w:rPr>
                <w:b/>
                <w:bCs/>
                <w:sz w:val="16"/>
                <w:szCs w:val="16"/>
              </w:rPr>
            </w:pPr>
          </w:p>
        </w:tc>
        <w:tc>
          <w:tcPr>
            <w:tcW w:w="828" w:type="dxa"/>
            <w:tcBorders>
              <w:top w:val="single" w:sz="4" w:space="0" w:color="95B3D7"/>
              <w:left w:val="nil"/>
              <w:bottom w:val="single" w:sz="4" w:space="0" w:color="95B3D7"/>
              <w:right w:val="nil"/>
            </w:tcBorders>
            <w:shd w:val="clear" w:color="DCE6F1" w:fill="DCE6F1"/>
            <w:hideMark/>
          </w:tcPr>
          <w:p w14:paraId="287AF0B4" w14:textId="77777777" w:rsidR="00402EE8" w:rsidRPr="00402EE8" w:rsidRDefault="00402EE8" w:rsidP="00402EE8">
            <w:pPr>
              <w:rPr>
                <w:color w:val="000000"/>
                <w:sz w:val="16"/>
                <w:szCs w:val="16"/>
              </w:rPr>
            </w:pPr>
          </w:p>
        </w:tc>
        <w:tc>
          <w:tcPr>
            <w:tcW w:w="828" w:type="dxa"/>
            <w:tcBorders>
              <w:top w:val="single" w:sz="4" w:space="0" w:color="95B3D7"/>
              <w:left w:val="nil"/>
              <w:bottom w:val="single" w:sz="4" w:space="0" w:color="95B3D7"/>
              <w:right w:val="nil"/>
            </w:tcBorders>
            <w:shd w:val="clear" w:color="DCE6F1" w:fill="DCE6F1"/>
            <w:hideMark/>
          </w:tcPr>
          <w:p w14:paraId="0F70E5C9" w14:textId="77777777" w:rsidR="00402EE8" w:rsidRPr="00402EE8" w:rsidRDefault="00402EE8" w:rsidP="00402EE8">
            <w:pPr>
              <w:rPr>
                <w:color w:val="000000"/>
                <w:sz w:val="16"/>
                <w:szCs w:val="16"/>
              </w:rPr>
            </w:pPr>
          </w:p>
        </w:tc>
        <w:tc>
          <w:tcPr>
            <w:tcW w:w="828" w:type="dxa"/>
            <w:tcBorders>
              <w:top w:val="single" w:sz="4" w:space="0" w:color="95B3D7"/>
              <w:left w:val="nil"/>
              <w:bottom w:val="single" w:sz="4" w:space="0" w:color="95B3D7"/>
              <w:right w:val="nil"/>
            </w:tcBorders>
            <w:shd w:val="clear" w:color="DCE6F1" w:fill="DCE6F1"/>
            <w:noWrap/>
            <w:vAlign w:val="bottom"/>
            <w:hideMark/>
          </w:tcPr>
          <w:p w14:paraId="792C12ED" w14:textId="77777777" w:rsidR="00402EE8" w:rsidRPr="00402EE8" w:rsidRDefault="00402EE8" w:rsidP="00402EE8">
            <w:pPr>
              <w:rPr>
                <w:sz w:val="16"/>
                <w:szCs w:val="16"/>
              </w:rPr>
            </w:pPr>
          </w:p>
        </w:tc>
        <w:tc>
          <w:tcPr>
            <w:tcW w:w="1046" w:type="dxa"/>
            <w:tcBorders>
              <w:top w:val="single" w:sz="4" w:space="0" w:color="95B3D7"/>
              <w:left w:val="nil"/>
              <w:bottom w:val="single" w:sz="4" w:space="0" w:color="95B3D7"/>
              <w:right w:val="single" w:sz="4" w:space="0" w:color="95B3D7"/>
            </w:tcBorders>
            <w:shd w:val="clear" w:color="DCE6F1" w:fill="DCE6F1"/>
            <w:hideMark/>
          </w:tcPr>
          <w:p w14:paraId="2ADF162B" w14:textId="77777777" w:rsidR="00402EE8" w:rsidRPr="00402EE8" w:rsidRDefault="00402EE8" w:rsidP="00402EE8">
            <w:pPr>
              <w:rPr>
                <w:b/>
                <w:bCs/>
                <w:color w:val="000000"/>
                <w:sz w:val="16"/>
                <w:szCs w:val="16"/>
              </w:rPr>
            </w:pPr>
          </w:p>
        </w:tc>
      </w:tr>
      <w:tr w:rsidR="00402EE8" w:rsidRPr="00402EE8" w14:paraId="3EBBE631" w14:textId="77777777" w:rsidTr="00402EE8">
        <w:trPr>
          <w:gridAfter w:val="14"/>
          <w:wAfter w:w="2537" w:type="dxa"/>
          <w:trHeight w:val="299"/>
        </w:trPr>
        <w:tc>
          <w:tcPr>
            <w:tcW w:w="1527" w:type="dxa"/>
            <w:tcBorders>
              <w:top w:val="single" w:sz="4" w:space="0" w:color="95B3D7"/>
              <w:left w:val="single" w:sz="4" w:space="0" w:color="95B3D7"/>
              <w:bottom w:val="single" w:sz="4" w:space="0" w:color="95B3D7"/>
              <w:right w:val="nil"/>
            </w:tcBorders>
            <w:shd w:val="clear" w:color="auto" w:fill="auto"/>
            <w:noWrap/>
            <w:hideMark/>
          </w:tcPr>
          <w:p w14:paraId="13DA0EDA" w14:textId="77777777" w:rsidR="00402EE8" w:rsidRPr="00402EE8" w:rsidRDefault="00402EE8" w:rsidP="00402EE8">
            <w:pPr>
              <w:rPr>
                <w:color w:val="000000"/>
                <w:sz w:val="16"/>
                <w:szCs w:val="16"/>
              </w:rPr>
            </w:pPr>
            <w:r w:rsidRPr="00402EE8">
              <w:rPr>
                <w:color w:val="000000"/>
                <w:sz w:val="16"/>
                <w:szCs w:val="16"/>
              </w:rPr>
              <w:t>Materials on Demand</w:t>
            </w:r>
          </w:p>
        </w:tc>
        <w:tc>
          <w:tcPr>
            <w:tcW w:w="828" w:type="dxa"/>
            <w:tcBorders>
              <w:top w:val="single" w:sz="4" w:space="0" w:color="95B3D7"/>
              <w:left w:val="nil"/>
              <w:bottom w:val="single" w:sz="4" w:space="0" w:color="95B3D7"/>
              <w:right w:val="nil"/>
            </w:tcBorders>
            <w:shd w:val="clear" w:color="auto" w:fill="auto"/>
            <w:hideMark/>
          </w:tcPr>
          <w:p w14:paraId="2F789065" w14:textId="77777777" w:rsidR="00402EE8" w:rsidRPr="00402EE8" w:rsidRDefault="00402EE8" w:rsidP="00402EE8">
            <w:pPr>
              <w:rPr>
                <w:sz w:val="16"/>
                <w:szCs w:val="16"/>
              </w:rPr>
            </w:pPr>
          </w:p>
        </w:tc>
        <w:tc>
          <w:tcPr>
            <w:tcW w:w="828" w:type="dxa"/>
            <w:tcBorders>
              <w:top w:val="single" w:sz="4" w:space="0" w:color="95B3D7"/>
              <w:left w:val="nil"/>
              <w:bottom w:val="single" w:sz="4" w:space="0" w:color="95B3D7"/>
              <w:right w:val="nil"/>
            </w:tcBorders>
            <w:shd w:val="clear" w:color="auto" w:fill="auto"/>
            <w:hideMark/>
          </w:tcPr>
          <w:p w14:paraId="3F484C4E" w14:textId="77777777" w:rsidR="00402EE8" w:rsidRPr="00402EE8" w:rsidRDefault="00402EE8" w:rsidP="00402EE8">
            <w:pPr>
              <w:rPr>
                <w:sz w:val="16"/>
                <w:szCs w:val="16"/>
              </w:rPr>
            </w:pPr>
          </w:p>
        </w:tc>
        <w:tc>
          <w:tcPr>
            <w:tcW w:w="828" w:type="dxa"/>
            <w:tcBorders>
              <w:top w:val="single" w:sz="4" w:space="0" w:color="95B3D7"/>
              <w:left w:val="nil"/>
              <w:bottom w:val="single" w:sz="4" w:space="0" w:color="95B3D7"/>
              <w:right w:val="nil"/>
            </w:tcBorders>
            <w:shd w:val="clear" w:color="auto" w:fill="auto"/>
            <w:noWrap/>
            <w:vAlign w:val="bottom"/>
            <w:hideMark/>
          </w:tcPr>
          <w:p w14:paraId="53A42F77" w14:textId="77777777" w:rsidR="00402EE8" w:rsidRPr="00402EE8" w:rsidRDefault="00402EE8" w:rsidP="00402EE8">
            <w:pPr>
              <w:rPr>
                <w:sz w:val="16"/>
                <w:szCs w:val="16"/>
              </w:rPr>
            </w:pPr>
          </w:p>
        </w:tc>
        <w:tc>
          <w:tcPr>
            <w:tcW w:w="828" w:type="dxa"/>
            <w:tcBorders>
              <w:top w:val="single" w:sz="4" w:space="0" w:color="95B3D7"/>
              <w:left w:val="nil"/>
              <w:bottom w:val="single" w:sz="4" w:space="0" w:color="95B3D7"/>
              <w:right w:val="nil"/>
            </w:tcBorders>
            <w:shd w:val="clear" w:color="auto" w:fill="auto"/>
            <w:noWrap/>
            <w:vAlign w:val="bottom"/>
            <w:hideMark/>
          </w:tcPr>
          <w:p w14:paraId="5CBDCDFB" w14:textId="77777777" w:rsidR="00402EE8" w:rsidRPr="00402EE8" w:rsidRDefault="00402EE8" w:rsidP="00402EE8">
            <w:pPr>
              <w:jc w:val="right"/>
              <w:rPr>
                <w:sz w:val="16"/>
                <w:szCs w:val="16"/>
              </w:rPr>
            </w:pPr>
            <w:r w:rsidRPr="00402EE8">
              <w:rPr>
                <w:sz w:val="16"/>
                <w:szCs w:val="16"/>
              </w:rPr>
              <w:t>146</w:t>
            </w:r>
          </w:p>
        </w:tc>
        <w:tc>
          <w:tcPr>
            <w:tcW w:w="828" w:type="dxa"/>
            <w:tcBorders>
              <w:top w:val="single" w:sz="4" w:space="0" w:color="95B3D7"/>
              <w:left w:val="nil"/>
              <w:bottom w:val="single" w:sz="4" w:space="0" w:color="95B3D7"/>
              <w:right w:val="nil"/>
            </w:tcBorders>
            <w:shd w:val="clear" w:color="auto" w:fill="auto"/>
            <w:noWrap/>
            <w:vAlign w:val="bottom"/>
            <w:hideMark/>
          </w:tcPr>
          <w:p w14:paraId="789409A5" w14:textId="77777777" w:rsidR="00402EE8" w:rsidRPr="00402EE8" w:rsidRDefault="00402EE8" w:rsidP="00402EE8">
            <w:pPr>
              <w:jc w:val="right"/>
              <w:rPr>
                <w:sz w:val="16"/>
                <w:szCs w:val="16"/>
              </w:rPr>
            </w:pPr>
            <w:r w:rsidRPr="00402EE8">
              <w:rPr>
                <w:sz w:val="16"/>
                <w:szCs w:val="16"/>
              </w:rPr>
              <w:t>115</w:t>
            </w:r>
          </w:p>
        </w:tc>
        <w:tc>
          <w:tcPr>
            <w:tcW w:w="1046" w:type="dxa"/>
            <w:tcBorders>
              <w:top w:val="single" w:sz="4" w:space="0" w:color="95B3D7"/>
              <w:left w:val="nil"/>
              <w:bottom w:val="single" w:sz="4" w:space="0" w:color="95B3D7"/>
              <w:right w:val="single" w:sz="4" w:space="0" w:color="95B3D7"/>
            </w:tcBorders>
            <w:shd w:val="clear" w:color="auto" w:fill="auto"/>
            <w:hideMark/>
          </w:tcPr>
          <w:p w14:paraId="6242FB9F" w14:textId="77777777" w:rsidR="00402EE8" w:rsidRPr="00402EE8" w:rsidRDefault="00402EE8" w:rsidP="00402EE8">
            <w:pPr>
              <w:jc w:val="right"/>
              <w:rPr>
                <w:b/>
                <w:bCs/>
                <w:color w:val="000000"/>
                <w:sz w:val="16"/>
                <w:szCs w:val="16"/>
              </w:rPr>
            </w:pPr>
            <w:r w:rsidRPr="00402EE8">
              <w:rPr>
                <w:b/>
                <w:bCs/>
                <w:color w:val="000000"/>
                <w:sz w:val="16"/>
                <w:szCs w:val="16"/>
              </w:rPr>
              <w:t>-21.2%</w:t>
            </w:r>
          </w:p>
        </w:tc>
      </w:tr>
      <w:tr w:rsidR="00402EE8" w:rsidRPr="00402EE8" w14:paraId="6A4F5765" w14:textId="77777777" w:rsidTr="00402EE8">
        <w:trPr>
          <w:gridAfter w:val="14"/>
          <w:wAfter w:w="2537" w:type="dxa"/>
          <w:trHeight w:val="299"/>
        </w:trPr>
        <w:tc>
          <w:tcPr>
            <w:tcW w:w="1527" w:type="dxa"/>
            <w:tcBorders>
              <w:top w:val="single" w:sz="4" w:space="0" w:color="95B3D7"/>
              <w:left w:val="single" w:sz="4" w:space="0" w:color="95B3D7"/>
              <w:bottom w:val="single" w:sz="4" w:space="0" w:color="95B3D7"/>
              <w:right w:val="nil"/>
            </w:tcBorders>
            <w:shd w:val="clear" w:color="DCE6F1" w:fill="DCE6F1"/>
            <w:noWrap/>
            <w:hideMark/>
          </w:tcPr>
          <w:p w14:paraId="497AC110" w14:textId="77777777" w:rsidR="00402EE8" w:rsidRPr="00402EE8" w:rsidRDefault="00402EE8" w:rsidP="00402EE8">
            <w:pPr>
              <w:rPr>
                <w:color w:val="000000"/>
                <w:sz w:val="16"/>
                <w:szCs w:val="16"/>
              </w:rPr>
            </w:pPr>
            <w:r w:rsidRPr="00402EE8">
              <w:rPr>
                <w:color w:val="000000"/>
                <w:sz w:val="16"/>
                <w:szCs w:val="16"/>
              </w:rPr>
              <w:t>Approvals</w:t>
            </w:r>
          </w:p>
        </w:tc>
        <w:tc>
          <w:tcPr>
            <w:tcW w:w="828" w:type="dxa"/>
            <w:tcBorders>
              <w:top w:val="single" w:sz="4" w:space="0" w:color="95B3D7"/>
              <w:left w:val="nil"/>
              <w:bottom w:val="single" w:sz="4" w:space="0" w:color="95B3D7"/>
              <w:right w:val="nil"/>
            </w:tcBorders>
            <w:shd w:val="clear" w:color="DCE6F1" w:fill="DCE6F1"/>
            <w:hideMark/>
          </w:tcPr>
          <w:p w14:paraId="054D65CC" w14:textId="77777777" w:rsidR="00402EE8" w:rsidRPr="00402EE8" w:rsidRDefault="00402EE8" w:rsidP="00402EE8">
            <w:pPr>
              <w:jc w:val="right"/>
              <w:rPr>
                <w:sz w:val="16"/>
                <w:szCs w:val="16"/>
              </w:rPr>
            </w:pPr>
            <w:r w:rsidRPr="00402EE8">
              <w:rPr>
                <w:sz w:val="16"/>
                <w:szCs w:val="16"/>
              </w:rPr>
              <w:t>12,084</w:t>
            </w:r>
          </w:p>
        </w:tc>
        <w:tc>
          <w:tcPr>
            <w:tcW w:w="828" w:type="dxa"/>
            <w:tcBorders>
              <w:top w:val="single" w:sz="4" w:space="0" w:color="95B3D7"/>
              <w:left w:val="nil"/>
              <w:bottom w:val="single" w:sz="4" w:space="0" w:color="95B3D7"/>
              <w:right w:val="nil"/>
            </w:tcBorders>
            <w:shd w:val="clear" w:color="DCE6F1" w:fill="DCE6F1"/>
            <w:hideMark/>
          </w:tcPr>
          <w:p w14:paraId="0546F491" w14:textId="77777777" w:rsidR="00402EE8" w:rsidRPr="00402EE8" w:rsidRDefault="00402EE8" w:rsidP="00402EE8">
            <w:pPr>
              <w:jc w:val="right"/>
              <w:rPr>
                <w:sz w:val="16"/>
                <w:szCs w:val="16"/>
              </w:rPr>
            </w:pPr>
            <w:r w:rsidRPr="00402EE8">
              <w:rPr>
                <w:sz w:val="16"/>
                <w:szCs w:val="16"/>
              </w:rPr>
              <w:t>13,189</w:t>
            </w:r>
          </w:p>
        </w:tc>
        <w:tc>
          <w:tcPr>
            <w:tcW w:w="828" w:type="dxa"/>
            <w:tcBorders>
              <w:top w:val="single" w:sz="4" w:space="0" w:color="95B3D7"/>
              <w:left w:val="nil"/>
              <w:bottom w:val="single" w:sz="4" w:space="0" w:color="95B3D7"/>
              <w:right w:val="nil"/>
            </w:tcBorders>
            <w:shd w:val="clear" w:color="DCE6F1" w:fill="DCE6F1"/>
            <w:noWrap/>
            <w:vAlign w:val="bottom"/>
            <w:hideMark/>
          </w:tcPr>
          <w:p w14:paraId="0E210DA9" w14:textId="77777777" w:rsidR="00402EE8" w:rsidRPr="00402EE8" w:rsidRDefault="00402EE8" w:rsidP="00402EE8">
            <w:pPr>
              <w:jc w:val="right"/>
              <w:rPr>
                <w:sz w:val="16"/>
                <w:szCs w:val="16"/>
              </w:rPr>
            </w:pPr>
            <w:r w:rsidRPr="00402EE8">
              <w:rPr>
                <w:sz w:val="16"/>
                <w:szCs w:val="16"/>
              </w:rPr>
              <w:t>12579</w:t>
            </w:r>
          </w:p>
        </w:tc>
        <w:tc>
          <w:tcPr>
            <w:tcW w:w="828" w:type="dxa"/>
            <w:tcBorders>
              <w:top w:val="single" w:sz="4" w:space="0" w:color="95B3D7"/>
              <w:left w:val="nil"/>
              <w:bottom w:val="single" w:sz="4" w:space="0" w:color="95B3D7"/>
              <w:right w:val="nil"/>
            </w:tcBorders>
            <w:shd w:val="clear" w:color="DCE6F1" w:fill="DCE6F1"/>
            <w:noWrap/>
            <w:vAlign w:val="bottom"/>
            <w:hideMark/>
          </w:tcPr>
          <w:p w14:paraId="2515BB9A" w14:textId="77777777" w:rsidR="00402EE8" w:rsidRPr="00402EE8" w:rsidRDefault="00402EE8" w:rsidP="00402EE8">
            <w:pPr>
              <w:jc w:val="right"/>
              <w:rPr>
                <w:sz w:val="16"/>
                <w:szCs w:val="16"/>
              </w:rPr>
            </w:pPr>
            <w:r w:rsidRPr="00402EE8">
              <w:rPr>
                <w:sz w:val="16"/>
                <w:szCs w:val="16"/>
              </w:rPr>
              <w:t>11775</w:t>
            </w:r>
          </w:p>
        </w:tc>
        <w:tc>
          <w:tcPr>
            <w:tcW w:w="828" w:type="dxa"/>
            <w:tcBorders>
              <w:top w:val="single" w:sz="4" w:space="0" w:color="95B3D7"/>
              <w:left w:val="nil"/>
              <w:bottom w:val="single" w:sz="4" w:space="0" w:color="95B3D7"/>
              <w:right w:val="nil"/>
            </w:tcBorders>
            <w:shd w:val="clear" w:color="DCE6F1" w:fill="DCE6F1"/>
            <w:noWrap/>
            <w:vAlign w:val="bottom"/>
            <w:hideMark/>
          </w:tcPr>
          <w:p w14:paraId="4DCAC70E" w14:textId="77777777" w:rsidR="00402EE8" w:rsidRPr="00402EE8" w:rsidRDefault="00402EE8" w:rsidP="00402EE8">
            <w:pPr>
              <w:jc w:val="right"/>
              <w:rPr>
                <w:sz w:val="16"/>
                <w:szCs w:val="16"/>
              </w:rPr>
            </w:pPr>
            <w:r w:rsidRPr="00402EE8">
              <w:rPr>
                <w:sz w:val="16"/>
                <w:szCs w:val="16"/>
              </w:rPr>
              <w:t>10153</w:t>
            </w:r>
          </w:p>
        </w:tc>
        <w:tc>
          <w:tcPr>
            <w:tcW w:w="1046" w:type="dxa"/>
            <w:tcBorders>
              <w:top w:val="single" w:sz="4" w:space="0" w:color="95B3D7"/>
              <w:left w:val="nil"/>
              <w:bottom w:val="single" w:sz="4" w:space="0" w:color="95B3D7"/>
              <w:right w:val="single" w:sz="4" w:space="0" w:color="95B3D7"/>
            </w:tcBorders>
            <w:shd w:val="clear" w:color="DCE6F1" w:fill="DCE6F1"/>
            <w:hideMark/>
          </w:tcPr>
          <w:p w14:paraId="77434231" w14:textId="77777777" w:rsidR="00402EE8" w:rsidRPr="00402EE8" w:rsidRDefault="00402EE8" w:rsidP="00402EE8">
            <w:pPr>
              <w:jc w:val="right"/>
              <w:rPr>
                <w:b/>
                <w:bCs/>
                <w:color w:val="000000"/>
                <w:sz w:val="16"/>
                <w:szCs w:val="16"/>
              </w:rPr>
            </w:pPr>
            <w:r w:rsidRPr="00402EE8">
              <w:rPr>
                <w:b/>
                <w:bCs/>
                <w:color w:val="000000"/>
                <w:sz w:val="16"/>
                <w:szCs w:val="16"/>
              </w:rPr>
              <w:t>-13.8%</w:t>
            </w:r>
          </w:p>
        </w:tc>
      </w:tr>
      <w:tr w:rsidR="00402EE8" w:rsidRPr="00402EE8" w14:paraId="35755868" w14:textId="77777777" w:rsidTr="00402EE8">
        <w:trPr>
          <w:gridAfter w:val="14"/>
          <w:wAfter w:w="2537" w:type="dxa"/>
          <w:trHeight w:val="299"/>
        </w:trPr>
        <w:tc>
          <w:tcPr>
            <w:tcW w:w="1527" w:type="dxa"/>
            <w:tcBorders>
              <w:top w:val="single" w:sz="4" w:space="0" w:color="95B3D7"/>
              <w:left w:val="single" w:sz="4" w:space="0" w:color="95B3D7"/>
              <w:bottom w:val="single" w:sz="4" w:space="0" w:color="95B3D7"/>
              <w:right w:val="nil"/>
            </w:tcBorders>
            <w:shd w:val="clear" w:color="auto" w:fill="auto"/>
            <w:noWrap/>
            <w:hideMark/>
          </w:tcPr>
          <w:p w14:paraId="00D8B8CE" w14:textId="77777777" w:rsidR="00402EE8" w:rsidRPr="00402EE8" w:rsidRDefault="00402EE8" w:rsidP="00402EE8">
            <w:pPr>
              <w:rPr>
                <w:color w:val="000000"/>
                <w:sz w:val="16"/>
                <w:szCs w:val="16"/>
              </w:rPr>
            </w:pPr>
            <w:r w:rsidRPr="00402EE8">
              <w:rPr>
                <w:color w:val="000000"/>
                <w:sz w:val="16"/>
                <w:szCs w:val="16"/>
              </w:rPr>
              <w:t>Class dups</w:t>
            </w:r>
          </w:p>
        </w:tc>
        <w:tc>
          <w:tcPr>
            <w:tcW w:w="828" w:type="dxa"/>
            <w:tcBorders>
              <w:top w:val="single" w:sz="4" w:space="0" w:color="95B3D7"/>
              <w:left w:val="nil"/>
              <w:bottom w:val="single" w:sz="4" w:space="0" w:color="95B3D7"/>
              <w:right w:val="nil"/>
            </w:tcBorders>
            <w:shd w:val="clear" w:color="auto" w:fill="auto"/>
            <w:hideMark/>
          </w:tcPr>
          <w:p w14:paraId="153654A9" w14:textId="77777777" w:rsidR="00402EE8" w:rsidRPr="00402EE8" w:rsidRDefault="00402EE8" w:rsidP="00402EE8">
            <w:pPr>
              <w:jc w:val="right"/>
              <w:rPr>
                <w:sz w:val="16"/>
                <w:szCs w:val="16"/>
              </w:rPr>
            </w:pPr>
            <w:r w:rsidRPr="00402EE8">
              <w:rPr>
                <w:sz w:val="16"/>
                <w:szCs w:val="16"/>
              </w:rPr>
              <w:t>20</w:t>
            </w:r>
          </w:p>
        </w:tc>
        <w:tc>
          <w:tcPr>
            <w:tcW w:w="828" w:type="dxa"/>
            <w:tcBorders>
              <w:top w:val="single" w:sz="4" w:space="0" w:color="95B3D7"/>
              <w:left w:val="nil"/>
              <w:bottom w:val="single" w:sz="4" w:space="0" w:color="95B3D7"/>
              <w:right w:val="nil"/>
            </w:tcBorders>
            <w:shd w:val="clear" w:color="auto" w:fill="auto"/>
            <w:hideMark/>
          </w:tcPr>
          <w:p w14:paraId="605A961C" w14:textId="77777777" w:rsidR="00402EE8" w:rsidRPr="00402EE8" w:rsidRDefault="00402EE8" w:rsidP="00402EE8">
            <w:pPr>
              <w:jc w:val="right"/>
              <w:rPr>
                <w:sz w:val="16"/>
                <w:szCs w:val="16"/>
              </w:rPr>
            </w:pPr>
            <w:r w:rsidRPr="00402EE8">
              <w:rPr>
                <w:sz w:val="16"/>
                <w:szCs w:val="16"/>
              </w:rPr>
              <w:t>31</w:t>
            </w:r>
          </w:p>
        </w:tc>
        <w:tc>
          <w:tcPr>
            <w:tcW w:w="828" w:type="dxa"/>
            <w:tcBorders>
              <w:top w:val="single" w:sz="4" w:space="0" w:color="95B3D7"/>
              <w:left w:val="nil"/>
              <w:bottom w:val="single" w:sz="4" w:space="0" w:color="95B3D7"/>
              <w:right w:val="nil"/>
            </w:tcBorders>
            <w:shd w:val="clear" w:color="auto" w:fill="auto"/>
            <w:noWrap/>
            <w:vAlign w:val="bottom"/>
            <w:hideMark/>
          </w:tcPr>
          <w:p w14:paraId="0E3D96CA" w14:textId="77777777" w:rsidR="00402EE8" w:rsidRPr="00402EE8" w:rsidRDefault="00402EE8" w:rsidP="00402EE8">
            <w:pPr>
              <w:jc w:val="right"/>
              <w:rPr>
                <w:sz w:val="16"/>
                <w:szCs w:val="16"/>
              </w:rPr>
            </w:pPr>
            <w:r w:rsidRPr="00402EE8">
              <w:rPr>
                <w:sz w:val="16"/>
                <w:szCs w:val="16"/>
              </w:rPr>
              <w:t>11</w:t>
            </w:r>
          </w:p>
        </w:tc>
        <w:tc>
          <w:tcPr>
            <w:tcW w:w="828" w:type="dxa"/>
            <w:tcBorders>
              <w:top w:val="single" w:sz="4" w:space="0" w:color="95B3D7"/>
              <w:left w:val="nil"/>
              <w:bottom w:val="single" w:sz="4" w:space="0" w:color="95B3D7"/>
              <w:right w:val="nil"/>
            </w:tcBorders>
            <w:shd w:val="clear" w:color="auto" w:fill="auto"/>
            <w:noWrap/>
            <w:vAlign w:val="bottom"/>
            <w:hideMark/>
          </w:tcPr>
          <w:p w14:paraId="6BCE80AC" w14:textId="77777777" w:rsidR="00402EE8" w:rsidRPr="00402EE8" w:rsidRDefault="00402EE8" w:rsidP="00402EE8">
            <w:pPr>
              <w:jc w:val="right"/>
              <w:rPr>
                <w:sz w:val="16"/>
                <w:szCs w:val="16"/>
              </w:rPr>
            </w:pPr>
            <w:r w:rsidRPr="00402EE8">
              <w:rPr>
                <w:sz w:val="16"/>
                <w:szCs w:val="16"/>
              </w:rPr>
              <w:t>22</w:t>
            </w:r>
          </w:p>
        </w:tc>
        <w:tc>
          <w:tcPr>
            <w:tcW w:w="828" w:type="dxa"/>
            <w:tcBorders>
              <w:top w:val="single" w:sz="4" w:space="0" w:color="95B3D7"/>
              <w:left w:val="nil"/>
              <w:bottom w:val="single" w:sz="4" w:space="0" w:color="95B3D7"/>
              <w:right w:val="nil"/>
            </w:tcBorders>
            <w:shd w:val="clear" w:color="auto" w:fill="auto"/>
            <w:noWrap/>
            <w:vAlign w:val="bottom"/>
            <w:hideMark/>
          </w:tcPr>
          <w:p w14:paraId="6C2B36A6" w14:textId="77777777" w:rsidR="00402EE8" w:rsidRPr="00402EE8" w:rsidRDefault="00402EE8" w:rsidP="00402EE8">
            <w:pPr>
              <w:jc w:val="right"/>
              <w:rPr>
                <w:sz w:val="16"/>
                <w:szCs w:val="16"/>
              </w:rPr>
            </w:pPr>
            <w:r w:rsidRPr="00402EE8">
              <w:rPr>
                <w:sz w:val="16"/>
                <w:szCs w:val="16"/>
              </w:rPr>
              <w:t>23</w:t>
            </w:r>
          </w:p>
        </w:tc>
        <w:tc>
          <w:tcPr>
            <w:tcW w:w="1046" w:type="dxa"/>
            <w:tcBorders>
              <w:top w:val="single" w:sz="4" w:space="0" w:color="95B3D7"/>
              <w:left w:val="nil"/>
              <w:bottom w:val="single" w:sz="4" w:space="0" w:color="95B3D7"/>
              <w:right w:val="single" w:sz="4" w:space="0" w:color="95B3D7"/>
            </w:tcBorders>
            <w:shd w:val="clear" w:color="auto" w:fill="auto"/>
            <w:hideMark/>
          </w:tcPr>
          <w:p w14:paraId="50DC7B5C" w14:textId="77777777" w:rsidR="00402EE8" w:rsidRPr="00402EE8" w:rsidRDefault="00402EE8" w:rsidP="00402EE8">
            <w:pPr>
              <w:jc w:val="right"/>
              <w:rPr>
                <w:b/>
                <w:bCs/>
                <w:color w:val="000000"/>
                <w:sz w:val="16"/>
                <w:szCs w:val="16"/>
              </w:rPr>
            </w:pPr>
            <w:r w:rsidRPr="00402EE8">
              <w:rPr>
                <w:b/>
                <w:bCs/>
                <w:color w:val="000000"/>
                <w:sz w:val="16"/>
                <w:szCs w:val="16"/>
              </w:rPr>
              <w:t>4.5%</w:t>
            </w:r>
          </w:p>
        </w:tc>
      </w:tr>
      <w:tr w:rsidR="00402EE8" w:rsidRPr="00402EE8" w14:paraId="5D4FBE42" w14:textId="77777777" w:rsidTr="00402EE8">
        <w:trPr>
          <w:gridAfter w:val="14"/>
          <w:wAfter w:w="2537" w:type="dxa"/>
          <w:trHeight w:val="299"/>
        </w:trPr>
        <w:tc>
          <w:tcPr>
            <w:tcW w:w="1527" w:type="dxa"/>
            <w:tcBorders>
              <w:top w:val="single" w:sz="4" w:space="0" w:color="95B3D7"/>
              <w:left w:val="single" w:sz="4" w:space="0" w:color="95B3D7"/>
              <w:bottom w:val="single" w:sz="4" w:space="0" w:color="95B3D7"/>
              <w:right w:val="nil"/>
            </w:tcBorders>
            <w:shd w:val="clear" w:color="DCE6F1" w:fill="DCE6F1"/>
            <w:noWrap/>
            <w:hideMark/>
          </w:tcPr>
          <w:p w14:paraId="71CD5B67" w14:textId="77777777" w:rsidR="00402EE8" w:rsidRPr="00402EE8" w:rsidRDefault="00402EE8" w:rsidP="00402EE8">
            <w:pPr>
              <w:rPr>
                <w:color w:val="000000"/>
                <w:sz w:val="16"/>
                <w:szCs w:val="16"/>
              </w:rPr>
            </w:pPr>
            <w:r w:rsidRPr="00402EE8">
              <w:rPr>
                <w:color w:val="000000"/>
                <w:sz w:val="16"/>
                <w:szCs w:val="16"/>
              </w:rPr>
              <w:t>Repl.</w:t>
            </w:r>
          </w:p>
        </w:tc>
        <w:tc>
          <w:tcPr>
            <w:tcW w:w="828" w:type="dxa"/>
            <w:tcBorders>
              <w:top w:val="single" w:sz="4" w:space="0" w:color="95B3D7"/>
              <w:left w:val="nil"/>
              <w:bottom w:val="single" w:sz="4" w:space="0" w:color="95B3D7"/>
              <w:right w:val="nil"/>
            </w:tcBorders>
            <w:shd w:val="clear" w:color="DCE6F1" w:fill="DCE6F1"/>
            <w:hideMark/>
          </w:tcPr>
          <w:p w14:paraId="6E388583" w14:textId="77777777" w:rsidR="00402EE8" w:rsidRPr="00402EE8" w:rsidRDefault="00402EE8" w:rsidP="00402EE8">
            <w:pPr>
              <w:jc w:val="right"/>
              <w:rPr>
                <w:sz w:val="16"/>
                <w:szCs w:val="16"/>
              </w:rPr>
            </w:pPr>
            <w:r w:rsidRPr="00402EE8">
              <w:rPr>
                <w:sz w:val="16"/>
                <w:szCs w:val="16"/>
              </w:rPr>
              <w:t>749</w:t>
            </w:r>
          </w:p>
        </w:tc>
        <w:tc>
          <w:tcPr>
            <w:tcW w:w="828" w:type="dxa"/>
            <w:tcBorders>
              <w:top w:val="single" w:sz="4" w:space="0" w:color="95B3D7"/>
              <w:left w:val="nil"/>
              <w:bottom w:val="single" w:sz="4" w:space="0" w:color="95B3D7"/>
              <w:right w:val="nil"/>
            </w:tcBorders>
            <w:shd w:val="clear" w:color="DCE6F1" w:fill="DCE6F1"/>
            <w:hideMark/>
          </w:tcPr>
          <w:p w14:paraId="0966DF9D" w14:textId="77777777" w:rsidR="00402EE8" w:rsidRPr="00402EE8" w:rsidRDefault="00402EE8" w:rsidP="00402EE8">
            <w:pPr>
              <w:jc w:val="right"/>
              <w:rPr>
                <w:sz w:val="16"/>
                <w:szCs w:val="16"/>
              </w:rPr>
            </w:pPr>
            <w:r w:rsidRPr="00402EE8">
              <w:rPr>
                <w:sz w:val="16"/>
                <w:szCs w:val="16"/>
              </w:rPr>
              <w:t>292</w:t>
            </w:r>
          </w:p>
        </w:tc>
        <w:tc>
          <w:tcPr>
            <w:tcW w:w="828" w:type="dxa"/>
            <w:tcBorders>
              <w:top w:val="single" w:sz="4" w:space="0" w:color="95B3D7"/>
              <w:left w:val="nil"/>
              <w:bottom w:val="single" w:sz="4" w:space="0" w:color="95B3D7"/>
              <w:right w:val="nil"/>
            </w:tcBorders>
            <w:shd w:val="clear" w:color="DCE6F1" w:fill="DCE6F1"/>
            <w:noWrap/>
            <w:vAlign w:val="bottom"/>
            <w:hideMark/>
          </w:tcPr>
          <w:p w14:paraId="4A9D489A" w14:textId="77777777" w:rsidR="00402EE8" w:rsidRPr="00402EE8" w:rsidRDefault="00402EE8" w:rsidP="00402EE8">
            <w:pPr>
              <w:jc w:val="right"/>
              <w:rPr>
                <w:sz w:val="16"/>
                <w:szCs w:val="16"/>
              </w:rPr>
            </w:pPr>
            <w:r w:rsidRPr="00402EE8">
              <w:rPr>
                <w:sz w:val="16"/>
                <w:szCs w:val="16"/>
              </w:rPr>
              <w:t>316</w:t>
            </w:r>
          </w:p>
        </w:tc>
        <w:tc>
          <w:tcPr>
            <w:tcW w:w="828" w:type="dxa"/>
            <w:tcBorders>
              <w:top w:val="single" w:sz="4" w:space="0" w:color="95B3D7"/>
              <w:left w:val="nil"/>
              <w:bottom w:val="single" w:sz="4" w:space="0" w:color="95B3D7"/>
              <w:right w:val="nil"/>
            </w:tcBorders>
            <w:shd w:val="clear" w:color="DCE6F1" w:fill="DCE6F1"/>
            <w:noWrap/>
            <w:vAlign w:val="bottom"/>
            <w:hideMark/>
          </w:tcPr>
          <w:p w14:paraId="0EF70920" w14:textId="77777777" w:rsidR="00402EE8" w:rsidRPr="00402EE8" w:rsidRDefault="00402EE8" w:rsidP="00402EE8">
            <w:pPr>
              <w:jc w:val="right"/>
              <w:rPr>
                <w:sz w:val="16"/>
                <w:szCs w:val="16"/>
              </w:rPr>
            </w:pPr>
            <w:r w:rsidRPr="00402EE8">
              <w:rPr>
                <w:sz w:val="16"/>
                <w:szCs w:val="16"/>
              </w:rPr>
              <w:t>274</w:t>
            </w:r>
          </w:p>
        </w:tc>
        <w:tc>
          <w:tcPr>
            <w:tcW w:w="828" w:type="dxa"/>
            <w:tcBorders>
              <w:top w:val="single" w:sz="4" w:space="0" w:color="95B3D7"/>
              <w:left w:val="nil"/>
              <w:bottom w:val="single" w:sz="4" w:space="0" w:color="95B3D7"/>
              <w:right w:val="nil"/>
            </w:tcBorders>
            <w:shd w:val="clear" w:color="DCE6F1" w:fill="DCE6F1"/>
            <w:noWrap/>
            <w:vAlign w:val="bottom"/>
            <w:hideMark/>
          </w:tcPr>
          <w:p w14:paraId="3625C78C" w14:textId="77777777" w:rsidR="00402EE8" w:rsidRPr="00402EE8" w:rsidRDefault="00402EE8" w:rsidP="00402EE8">
            <w:pPr>
              <w:jc w:val="right"/>
              <w:rPr>
                <w:sz w:val="16"/>
                <w:szCs w:val="16"/>
              </w:rPr>
            </w:pPr>
            <w:r w:rsidRPr="00402EE8">
              <w:rPr>
                <w:sz w:val="16"/>
                <w:szCs w:val="16"/>
              </w:rPr>
              <w:t>305</w:t>
            </w:r>
          </w:p>
        </w:tc>
        <w:tc>
          <w:tcPr>
            <w:tcW w:w="1046" w:type="dxa"/>
            <w:tcBorders>
              <w:top w:val="single" w:sz="4" w:space="0" w:color="95B3D7"/>
              <w:left w:val="nil"/>
              <w:bottom w:val="single" w:sz="4" w:space="0" w:color="95B3D7"/>
              <w:right w:val="single" w:sz="4" w:space="0" w:color="95B3D7"/>
            </w:tcBorders>
            <w:shd w:val="clear" w:color="DCE6F1" w:fill="DCE6F1"/>
            <w:hideMark/>
          </w:tcPr>
          <w:p w14:paraId="6265252B" w14:textId="77777777" w:rsidR="00402EE8" w:rsidRPr="00402EE8" w:rsidRDefault="00402EE8" w:rsidP="00402EE8">
            <w:pPr>
              <w:jc w:val="right"/>
              <w:rPr>
                <w:b/>
                <w:bCs/>
                <w:color w:val="000000"/>
                <w:sz w:val="16"/>
                <w:szCs w:val="16"/>
              </w:rPr>
            </w:pPr>
            <w:r w:rsidRPr="00402EE8">
              <w:rPr>
                <w:b/>
                <w:bCs/>
                <w:color w:val="000000"/>
                <w:sz w:val="16"/>
                <w:szCs w:val="16"/>
              </w:rPr>
              <w:t>11.3%</w:t>
            </w:r>
          </w:p>
        </w:tc>
      </w:tr>
      <w:tr w:rsidR="00402EE8" w:rsidRPr="00402EE8" w14:paraId="7BEF65C8" w14:textId="77777777" w:rsidTr="00402EE8">
        <w:trPr>
          <w:gridAfter w:val="14"/>
          <w:wAfter w:w="2537" w:type="dxa"/>
          <w:trHeight w:val="299"/>
        </w:trPr>
        <w:tc>
          <w:tcPr>
            <w:tcW w:w="1527" w:type="dxa"/>
            <w:tcBorders>
              <w:top w:val="single" w:sz="4" w:space="0" w:color="95B3D7"/>
              <w:left w:val="single" w:sz="4" w:space="0" w:color="95B3D7"/>
              <w:bottom w:val="single" w:sz="4" w:space="0" w:color="95B3D7"/>
              <w:right w:val="nil"/>
            </w:tcBorders>
            <w:shd w:val="clear" w:color="auto" w:fill="auto"/>
            <w:noWrap/>
            <w:hideMark/>
          </w:tcPr>
          <w:p w14:paraId="5742C96F" w14:textId="77777777" w:rsidR="00402EE8" w:rsidRPr="00402EE8" w:rsidRDefault="00402EE8" w:rsidP="00402EE8">
            <w:pPr>
              <w:rPr>
                <w:sz w:val="16"/>
                <w:szCs w:val="16"/>
              </w:rPr>
            </w:pPr>
            <w:r w:rsidRPr="00402EE8">
              <w:rPr>
                <w:sz w:val="16"/>
                <w:szCs w:val="16"/>
              </w:rPr>
              <w:t>AP Slip</w:t>
            </w:r>
          </w:p>
        </w:tc>
        <w:tc>
          <w:tcPr>
            <w:tcW w:w="828" w:type="dxa"/>
            <w:tcBorders>
              <w:top w:val="single" w:sz="4" w:space="0" w:color="95B3D7"/>
              <w:left w:val="nil"/>
              <w:bottom w:val="single" w:sz="4" w:space="0" w:color="95B3D7"/>
              <w:right w:val="nil"/>
            </w:tcBorders>
            <w:shd w:val="clear" w:color="auto" w:fill="auto"/>
            <w:noWrap/>
            <w:vAlign w:val="bottom"/>
            <w:hideMark/>
          </w:tcPr>
          <w:p w14:paraId="383690E6" w14:textId="77777777" w:rsidR="00402EE8" w:rsidRPr="00402EE8" w:rsidRDefault="00402EE8" w:rsidP="00402EE8">
            <w:pPr>
              <w:rPr>
                <w:sz w:val="16"/>
                <w:szCs w:val="16"/>
              </w:rPr>
            </w:pPr>
          </w:p>
        </w:tc>
        <w:tc>
          <w:tcPr>
            <w:tcW w:w="828" w:type="dxa"/>
            <w:tcBorders>
              <w:top w:val="single" w:sz="4" w:space="0" w:color="95B3D7"/>
              <w:left w:val="nil"/>
              <w:bottom w:val="single" w:sz="4" w:space="0" w:color="95B3D7"/>
              <w:right w:val="nil"/>
            </w:tcBorders>
            <w:shd w:val="clear" w:color="auto" w:fill="auto"/>
            <w:noWrap/>
            <w:vAlign w:val="bottom"/>
            <w:hideMark/>
          </w:tcPr>
          <w:p w14:paraId="20619EC6" w14:textId="77777777" w:rsidR="00402EE8" w:rsidRPr="00402EE8" w:rsidRDefault="00402EE8" w:rsidP="00402EE8">
            <w:pPr>
              <w:rPr>
                <w:sz w:val="16"/>
                <w:szCs w:val="16"/>
              </w:rPr>
            </w:pPr>
          </w:p>
        </w:tc>
        <w:tc>
          <w:tcPr>
            <w:tcW w:w="828" w:type="dxa"/>
            <w:tcBorders>
              <w:top w:val="single" w:sz="4" w:space="0" w:color="95B3D7"/>
              <w:left w:val="nil"/>
              <w:bottom w:val="single" w:sz="4" w:space="0" w:color="95B3D7"/>
              <w:right w:val="nil"/>
            </w:tcBorders>
            <w:shd w:val="clear" w:color="auto" w:fill="auto"/>
            <w:noWrap/>
            <w:vAlign w:val="bottom"/>
            <w:hideMark/>
          </w:tcPr>
          <w:p w14:paraId="5C14D5E3" w14:textId="77777777" w:rsidR="00402EE8" w:rsidRPr="00402EE8" w:rsidRDefault="00402EE8" w:rsidP="00402EE8">
            <w:pPr>
              <w:rPr>
                <w:sz w:val="16"/>
                <w:szCs w:val="16"/>
              </w:rPr>
            </w:pPr>
          </w:p>
        </w:tc>
        <w:tc>
          <w:tcPr>
            <w:tcW w:w="828" w:type="dxa"/>
            <w:tcBorders>
              <w:top w:val="single" w:sz="4" w:space="0" w:color="95B3D7"/>
              <w:left w:val="nil"/>
              <w:bottom w:val="single" w:sz="4" w:space="0" w:color="95B3D7"/>
              <w:right w:val="nil"/>
            </w:tcBorders>
            <w:shd w:val="clear" w:color="auto" w:fill="auto"/>
            <w:noWrap/>
            <w:vAlign w:val="bottom"/>
            <w:hideMark/>
          </w:tcPr>
          <w:p w14:paraId="265E5C01" w14:textId="77777777" w:rsidR="00402EE8" w:rsidRPr="00402EE8" w:rsidRDefault="00402EE8" w:rsidP="00402EE8">
            <w:pPr>
              <w:jc w:val="right"/>
              <w:rPr>
                <w:sz w:val="16"/>
                <w:szCs w:val="16"/>
              </w:rPr>
            </w:pPr>
            <w:r w:rsidRPr="00402EE8">
              <w:rPr>
                <w:sz w:val="16"/>
                <w:szCs w:val="16"/>
              </w:rPr>
              <w:t>8</w:t>
            </w:r>
          </w:p>
        </w:tc>
        <w:tc>
          <w:tcPr>
            <w:tcW w:w="828" w:type="dxa"/>
            <w:tcBorders>
              <w:top w:val="single" w:sz="4" w:space="0" w:color="95B3D7"/>
              <w:left w:val="nil"/>
              <w:bottom w:val="single" w:sz="4" w:space="0" w:color="95B3D7"/>
              <w:right w:val="nil"/>
            </w:tcBorders>
            <w:shd w:val="clear" w:color="auto" w:fill="auto"/>
            <w:noWrap/>
            <w:vAlign w:val="bottom"/>
            <w:hideMark/>
          </w:tcPr>
          <w:p w14:paraId="0CFC537B" w14:textId="77777777" w:rsidR="00402EE8" w:rsidRPr="00402EE8" w:rsidRDefault="00402EE8" w:rsidP="00402EE8">
            <w:pPr>
              <w:jc w:val="right"/>
              <w:rPr>
                <w:sz w:val="16"/>
                <w:szCs w:val="16"/>
              </w:rPr>
            </w:pPr>
            <w:r w:rsidRPr="00402EE8">
              <w:rPr>
                <w:sz w:val="16"/>
                <w:szCs w:val="16"/>
              </w:rPr>
              <w:t>7</w:t>
            </w:r>
          </w:p>
        </w:tc>
        <w:tc>
          <w:tcPr>
            <w:tcW w:w="1046" w:type="dxa"/>
            <w:tcBorders>
              <w:top w:val="single" w:sz="4" w:space="0" w:color="95B3D7"/>
              <w:left w:val="nil"/>
              <w:bottom w:val="single" w:sz="4" w:space="0" w:color="95B3D7"/>
              <w:right w:val="single" w:sz="4" w:space="0" w:color="95B3D7"/>
            </w:tcBorders>
            <w:shd w:val="clear" w:color="auto" w:fill="auto"/>
            <w:hideMark/>
          </w:tcPr>
          <w:p w14:paraId="471B433D" w14:textId="77777777" w:rsidR="00402EE8" w:rsidRPr="00402EE8" w:rsidRDefault="00402EE8" w:rsidP="00402EE8">
            <w:pPr>
              <w:jc w:val="right"/>
              <w:rPr>
                <w:b/>
                <w:bCs/>
                <w:color w:val="000000"/>
                <w:sz w:val="16"/>
                <w:szCs w:val="16"/>
              </w:rPr>
            </w:pPr>
            <w:r w:rsidRPr="00402EE8">
              <w:rPr>
                <w:b/>
                <w:bCs/>
                <w:color w:val="000000"/>
                <w:sz w:val="16"/>
                <w:szCs w:val="16"/>
              </w:rPr>
              <w:t>-12.5%</w:t>
            </w:r>
          </w:p>
        </w:tc>
      </w:tr>
      <w:tr w:rsidR="00402EE8" w:rsidRPr="00402EE8" w14:paraId="23B9E374" w14:textId="77777777" w:rsidTr="00402EE8">
        <w:trPr>
          <w:gridAfter w:val="14"/>
          <w:wAfter w:w="2537" w:type="dxa"/>
          <w:trHeight w:val="299"/>
        </w:trPr>
        <w:tc>
          <w:tcPr>
            <w:tcW w:w="1527" w:type="dxa"/>
            <w:tcBorders>
              <w:top w:val="single" w:sz="4" w:space="0" w:color="95B3D7"/>
              <w:left w:val="single" w:sz="4" w:space="0" w:color="95B3D7"/>
              <w:bottom w:val="single" w:sz="4" w:space="0" w:color="95B3D7"/>
              <w:right w:val="nil"/>
            </w:tcBorders>
            <w:shd w:val="clear" w:color="DCE6F1" w:fill="DCE6F1"/>
            <w:noWrap/>
            <w:hideMark/>
          </w:tcPr>
          <w:p w14:paraId="2A2095B4" w14:textId="77777777" w:rsidR="00402EE8" w:rsidRPr="00402EE8" w:rsidRDefault="00402EE8" w:rsidP="00402EE8">
            <w:pPr>
              <w:rPr>
                <w:color w:val="000000"/>
                <w:sz w:val="16"/>
                <w:szCs w:val="16"/>
              </w:rPr>
            </w:pPr>
            <w:r w:rsidRPr="00402EE8">
              <w:rPr>
                <w:color w:val="000000"/>
                <w:sz w:val="16"/>
                <w:szCs w:val="16"/>
              </w:rPr>
              <w:t>BLSO items</w:t>
            </w:r>
          </w:p>
        </w:tc>
        <w:tc>
          <w:tcPr>
            <w:tcW w:w="828" w:type="dxa"/>
            <w:tcBorders>
              <w:top w:val="single" w:sz="4" w:space="0" w:color="95B3D7"/>
              <w:left w:val="nil"/>
              <w:bottom w:val="single" w:sz="4" w:space="0" w:color="95B3D7"/>
              <w:right w:val="nil"/>
            </w:tcBorders>
            <w:shd w:val="clear" w:color="DCE6F1" w:fill="DCE6F1"/>
            <w:hideMark/>
          </w:tcPr>
          <w:p w14:paraId="3F1BF188" w14:textId="77777777" w:rsidR="00402EE8" w:rsidRPr="00402EE8" w:rsidRDefault="00402EE8" w:rsidP="00402EE8">
            <w:pPr>
              <w:jc w:val="right"/>
              <w:rPr>
                <w:sz w:val="16"/>
                <w:szCs w:val="16"/>
              </w:rPr>
            </w:pPr>
            <w:r w:rsidRPr="00402EE8">
              <w:rPr>
                <w:sz w:val="16"/>
                <w:szCs w:val="16"/>
              </w:rPr>
              <w:t>608</w:t>
            </w:r>
          </w:p>
        </w:tc>
        <w:tc>
          <w:tcPr>
            <w:tcW w:w="828" w:type="dxa"/>
            <w:tcBorders>
              <w:top w:val="single" w:sz="4" w:space="0" w:color="95B3D7"/>
              <w:left w:val="nil"/>
              <w:bottom w:val="single" w:sz="4" w:space="0" w:color="95B3D7"/>
              <w:right w:val="nil"/>
            </w:tcBorders>
            <w:shd w:val="clear" w:color="DCE6F1" w:fill="DCE6F1"/>
            <w:hideMark/>
          </w:tcPr>
          <w:p w14:paraId="2E0DD1C3" w14:textId="77777777" w:rsidR="00402EE8" w:rsidRPr="00402EE8" w:rsidRDefault="00402EE8" w:rsidP="00402EE8">
            <w:pPr>
              <w:jc w:val="right"/>
              <w:rPr>
                <w:sz w:val="16"/>
                <w:szCs w:val="16"/>
              </w:rPr>
            </w:pPr>
            <w:r w:rsidRPr="00402EE8">
              <w:rPr>
                <w:sz w:val="16"/>
                <w:szCs w:val="16"/>
              </w:rPr>
              <w:t>219</w:t>
            </w:r>
          </w:p>
        </w:tc>
        <w:tc>
          <w:tcPr>
            <w:tcW w:w="828" w:type="dxa"/>
            <w:tcBorders>
              <w:top w:val="single" w:sz="4" w:space="0" w:color="95B3D7"/>
              <w:left w:val="nil"/>
              <w:bottom w:val="single" w:sz="4" w:space="0" w:color="95B3D7"/>
              <w:right w:val="nil"/>
            </w:tcBorders>
            <w:shd w:val="clear" w:color="DCE6F1" w:fill="DCE6F1"/>
            <w:noWrap/>
            <w:vAlign w:val="bottom"/>
            <w:hideMark/>
          </w:tcPr>
          <w:p w14:paraId="6334FA22" w14:textId="77777777" w:rsidR="00402EE8" w:rsidRPr="00402EE8" w:rsidRDefault="00402EE8" w:rsidP="00402EE8">
            <w:pPr>
              <w:jc w:val="right"/>
              <w:rPr>
                <w:sz w:val="16"/>
                <w:szCs w:val="16"/>
              </w:rPr>
            </w:pPr>
            <w:r w:rsidRPr="00402EE8">
              <w:rPr>
                <w:sz w:val="16"/>
                <w:szCs w:val="16"/>
              </w:rPr>
              <w:t>190</w:t>
            </w:r>
          </w:p>
        </w:tc>
        <w:tc>
          <w:tcPr>
            <w:tcW w:w="828" w:type="dxa"/>
            <w:tcBorders>
              <w:top w:val="single" w:sz="4" w:space="0" w:color="95B3D7"/>
              <w:left w:val="nil"/>
              <w:bottom w:val="single" w:sz="4" w:space="0" w:color="95B3D7"/>
              <w:right w:val="nil"/>
            </w:tcBorders>
            <w:shd w:val="clear" w:color="DCE6F1" w:fill="DCE6F1"/>
            <w:noWrap/>
            <w:vAlign w:val="bottom"/>
            <w:hideMark/>
          </w:tcPr>
          <w:p w14:paraId="026CD175" w14:textId="77777777" w:rsidR="00402EE8" w:rsidRPr="00402EE8" w:rsidRDefault="00402EE8" w:rsidP="00402EE8">
            <w:pPr>
              <w:jc w:val="right"/>
              <w:rPr>
                <w:sz w:val="16"/>
                <w:szCs w:val="16"/>
              </w:rPr>
            </w:pPr>
            <w:r w:rsidRPr="00402EE8">
              <w:rPr>
                <w:sz w:val="16"/>
                <w:szCs w:val="16"/>
              </w:rPr>
              <w:t>267</w:t>
            </w:r>
          </w:p>
        </w:tc>
        <w:tc>
          <w:tcPr>
            <w:tcW w:w="828" w:type="dxa"/>
            <w:tcBorders>
              <w:top w:val="single" w:sz="4" w:space="0" w:color="95B3D7"/>
              <w:left w:val="nil"/>
              <w:bottom w:val="single" w:sz="4" w:space="0" w:color="95B3D7"/>
              <w:right w:val="nil"/>
            </w:tcBorders>
            <w:shd w:val="clear" w:color="DCE6F1" w:fill="DCE6F1"/>
            <w:noWrap/>
            <w:vAlign w:val="bottom"/>
            <w:hideMark/>
          </w:tcPr>
          <w:p w14:paraId="23AC2696" w14:textId="77777777" w:rsidR="00402EE8" w:rsidRPr="00402EE8" w:rsidRDefault="00402EE8" w:rsidP="00402EE8">
            <w:pPr>
              <w:jc w:val="right"/>
              <w:rPr>
                <w:sz w:val="16"/>
                <w:szCs w:val="16"/>
              </w:rPr>
            </w:pPr>
            <w:r w:rsidRPr="00402EE8">
              <w:rPr>
                <w:sz w:val="16"/>
                <w:szCs w:val="16"/>
              </w:rPr>
              <w:t>192</w:t>
            </w:r>
          </w:p>
        </w:tc>
        <w:tc>
          <w:tcPr>
            <w:tcW w:w="1046" w:type="dxa"/>
            <w:tcBorders>
              <w:top w:val="single" w:sz="4" w:space="0" w:color="95B3D7"/>
              <w:left w:val="nil"/>
              <w:bottom w:val="single" w:sz="4" w:space="0" w:color="95B3D7"/>
              <w:right w:val="single" w:sz="4" w:space="0" w:color="95B3D7"/>
            </w:tcBorders>
            <w:shd w:val="clear" w:color="DCE6F1" w:fill="DCE6F1"/>
            <w:hideMark/>
          </w:tcPr>
          <w:p w14:paraId="1E50FB00" w14:textId="77777777" w:rsidR="00402EE8" w:rsidRPr="00402EE8" w:rsidRDefault="00402EE8" w:rsidP="00402EE8">
            <w:pPr>
              <w:jc w:val="right"/>
              <w:rPr>
                <w:b/>
                <w:bCs/>
                <w:color w:val="000000"/>
                <w:sz w:val="16"/>
                <w:szCs w:val="16"/>
              </w:rPr>
            </w:pPr>
            <w:r w:rsidRPr="00402EE8">
              <w:rPr>
                <w:b/>
                <w:bCs/>
                <w:color w:val="000000"/>
                <w:sz w:val="16"/>
                <w:szCs w:val="16"/>
              </w:rPr>
              <w:t>-28.1%</w:t>
            </w:r>
          </w:p>
        </w:tc>
      </w:tr>
      <w:tr w:rsidR="00402EE8" w:rsidRPr="00402EE8" w14:paraId="7C2ACE85" w14:textId="77777777" w:rsidTr="00402EE8">
        <w:trPr>
          <w:gridAfter w:val="14"/>
          <w:wAfter w:w="2537" w:type="dxa"/>
          <w:trHeight w:val="299"/>
        </w:trPr>
        <w:tc>
          <w:tcPr>
            <w:tcW w:w="1527" w:type="dxa"/>
            <w:tcBorders>
              <w:top w:val="single" w:sz="4" w:space="0" w:color="95B3D7"/>
              <w:left w:val="single" w:sz="4" w:space="0" w:color="95B3D7"/>
              <w:bottom w:val="single" w:sz="4" w:space="0" w:color="95B3D7"/>
              <w:right w:val="nil"/>
            </w:tcBorders>
            <w:shd w:val="clear" w:color="auto" w:fill="auto"/>
            <w:noWrap/>
            <w:vAlign w:val="bottom"/>
            <w:hideMark/>
          </w:tcPr>
          <w:p w14:paraId="2D579250" w14:textId="77777777" w:rsidR="00402EE8" w:rsidRPr="00402EE8" w:rsidRDefault="00402EE8" w:rsidP="00402EE8">
            <w:pPr>
              <w:rPr>
                <w:sz w:val="16"/>
                <w:szCs w:val="16"/>
              </w:rPr>
            </w:pPr>
            <w:r w:rsidRPr="00402EE8">
              <w:rPr>
                <w:sz w:val="16"/>
                <w:szCs w:val="16"/>
              </w:rPr>
              <w:t>CJK</w:t>
            </w:r>
          </w:p>
        </w:tc>
        <w:tc>
          <w:tcPr>
            <w:tcW w:w="828" w:type="dxa"/>
            <w:tcBorders>
              <w:top w:val="single" w:sz="4" w:space="0" w:color="95B3D7"/>
              <w:left w:val="nil"/>
              <w:bottom w:val="single" w:sz="4" w:space="0" w:color="95B3D7"/>
              <w:right w:val="nil"/>
            </w:tcBorders>
            <w:shd w:val="clear" w:color="auto" w:fill="auto"/>
            <w:hideMark/>
          </w:tcPr>
          <w:p w14:paraId="1394D13F" w14:textId="77777777" w:rsidR="00402EE8" w:rsidRPr="00402EE8" w:rsidRDefault="00402EE8" w:rsidP="00402EE8">
            <w:pPr>
              <w:jc w:val="right"/>
              <w:rPr>
                <w:sz w:val="16"/>
                <w:szCs w:val="16"/>
              </w:rPr>
            </w:pPr>
            <w:r w:rsidRPr="00402EE8">
              <w:rPr>
                <w:sz w:val="16"/>
                <w:szCs w:val="16"/>
              </w:rPr>
              <w:t>522</w:t>
            </w:r>
          </w:p>
        </w:tc>
        <w:tc>
          <w:tcPr>
            <w:tcW w:w="828" w:type="dxa"/>
            <w:tcBorders>
              <w:top w:val="single" w:sz="4" w:space="0" w:color="95B3D7"/>
              <w:left w:val="nil"/>
              <w:bottom w:val="single" w:sz="4" w:space="0" w:color="95B3D7"/>
              <w:right w:val="nil"/>
            </w:tcBorders>
            <w:shd w:val="clear" w:color="auto" w:fill="auto"/>
            <w:hideMark/>
          </w:tcPr>
          <w:p w14:paraId="4F2C0A9E" w14:textId="77777777" w:rsidR="00402EE8" w:rsidRPr="00402EE8" w:rsidRDefault="00402EE8" w:rsidP="00402EE8">
            <w:pPr>
              <w:jc w:val="right"/>
              <w:rPr>
                <w:sz w:val="16"/>
                <w:szCs w:val="16"/>
              </w:rPr>
            </w:pPr>
            <w:r w:rsidRPr="00402EE8">
              <w:rPr>
                <w:sz w:val="16"/>
                <w:szCs w:val="16"/>
              </w:rPr>
              <w:t>351</w:t>
            </w:r>
          </w:p>
        </w:tc>
        <w:tc>
          <w:tcPr>
            <w:tcW w:w="828" w:type="dxa"/>
            <w:tcBorders>
              <w:top w:val="single" w:sz="4" w:space="0" w:color="95B3D7"/>
              <w:left w:val="nil"/>
              <w:bottom w:val="single" w:sz="4" w:space="0" w:color="95B3D7"/>
              <w:right w:val="nil"/>
            </w:tcBorders>
            <w:shd w:val="clear" w:color="auto" w:fill="auto"/>
            <w:noWrap/>
            <w:vAlign w:val="bottom"/>
            <w:hideMark/>
          </w:tcPr>
          <w:p w14:paraId="67A03A18" w14:textId="77777777" w:rsidR="00402EE8" w:rsidRPr="00402EE8" w:rsidRDefault="00402EE8" w:rsidP="00402EE8">
            <w:pPr>
              <w:jc w:val="right"/>
              <w:rPr>
                <w:sz w:val="16"/>
                <w:szCs w:val="16"/>
              </w:rPr>
            </w:pPr>
            <w:r w:rsidRPr="00402EE8">
              <w:rPr>
                <w:sz w:val="16"/>
                <w:szCs w:val="16"/>
              </w:rPr>
              <w:t>117</w:t>
            </w:r>
          </w:p>
        </w:tc>
        <w:tc>
          <w:tcPr>
            <w:tcW w:w="828" w:type="dxa"/>
            <w:tcBorders>
              <w:top w:val="single" w:sz="4" w:space="0" w:color="95B3D7"/>
              <w:left w:val="nil"/>
              <w:bottom w:val="single" w:sz="4" w:space="0" w:color="95B3D7"/>
              <w:right w:val="nil"/>
            </w:tcBorders>
            <w:shd w:val="clear" w:color="auto" w:fill="auto"/>
            <w:noWrap/>
            <w:vAlign w:val="bottom"/>
            <w:hideMark/>
          </w:tcPr>
          <w:p w14:paraId="08E19DBD" w14:textId="77777777" w:rsidR="00402EE8" w:rsidRPr="00402EE8" w:rsidRDefault="00402EE8" w:rsidP="00402EE8">
            <w:pPr>
              <w:jc w:val="right"/>
              <w:rPr>
                <w:sz w:val="16"/>
                <w:szCs w:val="16"/>
              </w:rPr>
            </w:pPr>
            <w:r w:rsidRPr="00402EE8">
              <w:rPr>
                <w:sz w:val="16"/>
                <w:szCs w:val="16"/>
              </w:rPr>
              <w:t>16</w:t>
            </w:r>
          </w:p>
        </w:tc>
        <w:tc>
          <w:tcPr>
            <w:tcW w:w="828" w:type="dxa"/>
            <w:tcBorders>
              <w:top w:val="single" w:sz="4" w:space="0" w:color="95B3D7"/>
              <w:left w:val="nil"/>
              <w:bottom w:val="single" w:sz="4" w:space="0" w:color="95B3D7"/>
              <w:right w:val="nil"/>
            </w:tcBorders>
            <w:shd w:val="clear" w:color="auto" w:fill="auto"/>
            <w:noWrap/>
            <w:vAlign w:val="bottom"/>
            <w:hideMark/>
          </w:tcPr>
          <w:p w14:paraId="526D082B" w14:textId="77777777" w:rsidR="00402EE8" w:rsidRPr="00402EE8" w:rsidRDefault="00402EE8" w:rsidP="00402EE8">
            <w:pPr>
              <w:rPr>
                <w:sz w:val="16"/>
                <w:szCs w:val="16"/>
              </w:rPr>
            </w:pPr>
          </w:p>
        </w:tc>
        <w:tc>
          <w:tcPr>
            <w:tcW w:w="1046" w:type="dxa"/>
            <w:tcBorders>
              <w:top w:val="single" w:sz="4" w:space="0" w:color="95B3D7"/>
              <w:left w:val="nil"/>
              <w:bottom w:val="single" w:sz="4" w:space="0" w:color="95B3D7"/>
              <w:right w:val="single" w:sz="4" w:space="0" w:color="95B3D7"/>
            </w:tcBorders>
            <w:shd w:val="clear" w:color="auto" w:fill="auto"/>
            <w:hideMark/>
          </w:tcPr>
          <w:p w14:paraId="3BDF2F6A" w14:textId="77777777" w:rsidR="00402EE8" w:rsidRPr="00402EE8" w:rsidRDefault="00402EE8" w:rsidP="00402EE8">
            <w:pPr>
              <w:jc w:val="right"/>
              <w:rPr>
                <w:b/>
                <w:bCs/>
                <w:color w:val="000000"/>
                <w:sz w:val="16"/>
                <w:szCs w:val="16"/>
              </w:rPr>
            </w:pPr>
            <w:r w:rsidRPr="00402EE8">
              <w:rPr>
                <w:b/>
                <w:bCs/>
                <w:color w:val="000000"/>
                <w:sz w:val="16"/>
                <w:szCs w:val="16"/>
              </w:rPr>
              <w:t>-100.0%</w:t>
            </w:r>
          </w:p>
        </w:tc>
      </w:tr>
      <w:tr w:rsidR="00402EE8" w:rsidRPr="00402EE8" w14:paraId="6FF223EC" w14:textId="77777777" w:rsidTr="00402EE8">
        <w:trPr>
          <w:gridAfter w:val="14"/>
          <w:wAfter w:w="2537" w:type="dxa"/>
          <w:trHeight w:val="299"/>
        </w:trPr>
        <w:tc>
          <w:tcPr>
            <w:tcW w:w="1527" w:type="dxa"/>
            <w:tcBorders>
              <w:top w:val="single" w:sz="4" w:space="0" w:color="95B3D7"/>
              <w:left w:val="single" w:sz="4" w:space="0" w:color="95B3D7"/>
              <w:bottom w:val="single" w:sz="4" w:space="0" w:color="95B3D7"/>
              <w:right w:val="nil"/>
            </w:tcBorders>
            <w:shd w:val="clear" w:color="DCE6F1" w:fill="DCE6F1"/>
            <w:noWrap/>
            <w:hideMark/>
          </w:tcPr>
          <w:p w14:paraId="1141BC6E" w14:textId="77777777" w:rsidR="00402EE8" w:rsidRPr="00402EE8" w:rsidRDefault="00402EE8" w:rsidP="00402EE8">
            <w:pPr>
              <w:rPr>
                <w:color w:val="000000"/>
                <w:sz w:val="16"/>
                <w:szCs w:val="16"/>
              </w:rPr>
            </w:pPr>
            <w:r w:rsidRPr="00402EE8">
              <w:rPr>
                <w:color w:val="000000"/>
                <w:sz w:val="16"/>
                <w:szCs w:val="16"/>
              </w:rPr>
              <w:t xml:space="preserve">Multiparts </w:t>
            </w:r>
          </w:p>
        </w:tc>
        <w:tc>
          <w:tcPr>
            <w:tcW w:w="828" w:type="dxa"/>
            <w:tcBorders>
              <w:top w:val="single" w:sz="4" w:space="0" w:color="95B3D7"/>
              <w:left w:val="nil"/>
              <w:bottom w:val="single" w:sz="4" w:space="0" w:color="95B3D7"/>
              <w:right w:val="nil"/>
            </w:tcBorders>
            <w:shd w:val="clear" w:color="DCE6F1" w:fill="DCE6F1"/>
            <w:hideMark/>
          </w:tcPr>
          <w:p w14:paraId="21E68208" w14:textId="77777777" w:rsidR="00402EE8" w:rsidRPr="00402EE8" w:rsidRDefault="00402EE8" w:rsidP="00402EE8">
            <w:pPr>
              <w:jc w:val="right"/>
              <w:rPr>
                <w:sz w:val="16"/>
                <w:szCs w:val="16"/>
              </w:rPr>
            </w:pPr>
            <w:r w:rsidRPr="00402EE8">
              <w:rPr>
                <w:sz w:val="16"/>
                <w:szCs w:val="16"/>
              </w:rPr>
              <w:t>172</w:t>
            </w:r>
          </w:p>
        </w:tc>
        <w:tc>
          <w:tcPr>
            <w:tcW w:w="828" w:type="dxa"/>
            <w:tcBorders>
              <w:top w:val="single" w:sz="4" w:space="0" w:color="95B3D7"/>
              <w:left w:val="nil"/>
              <w:bottom w:val="single" w:sz="4" w:space="0" w:color="95B3D7"/>
              <w:right w:val="nil"/>
            </w:tcBorders>
            <w:shd w:val="clear" w:color="DCE6F1" w:fill="DCE6F1"/>
            <w:hideMark/>
          </w:tcPr>
          <w:p w14:paraId="23173DFB" w14:textId="77777777" w:rsidR="00402EE8" w:rsidRPr="00402EE8" w:rsidRDefault="00402EE8" w:rsidP="00402EE8">
            <w:pPr>
              <w:jc w:val="right"/>
              <w:rPr>
                <w:sz w:val="16"/>
                <w:szCs w:val="16"/>
              </w:rPr>
            </w:pPr>
            <w:r w:rsidRPr="00402EE8">
              <w:rPr>
                <w:sz w:val="16"/>
                <w:szCs w:val="16"/>
              </w:rPr>
              <w:t>68</w:t>
            </w:r>
          </w:p>
        </w:tc>
        <w:tc>
          <w:tcPr>
            <w:tcW w:w="828" w:type="dxa"/>
            <w:tcBorders>
              <w:top w:val="single" w:sz="4" w:space="0" w:color="95B3D7"/>
              <w:left w:val="nil"/>
              <w:bottom w:val="single" w:sz="4" w:space="0" w:color="95B3D7"/>
              <w:right w:val="nil"/>
            </w:tcBorders>
            <w:shd w:val="clear" w:color="DCE6F1" w:fill="DCE6F1"/>
            <w:noWrap/>
            <w:vAlign w:val="bottom"/>
            <w:hideMark/>
          </w:tcPr>
          <w:p w14:paraId="4DB18E30" w14:textId="77777777" w:rsidR="00402EE8" w:rsidRPr="00402EE8" w:rsidRDefault="00402EE8" w:rsidP="00402EE8">
            <w:pPr>
              <w:jc w:val="right"/>
              <w:rPr>
                <w:sz w:val="16"/>
                <w:szCs w:val="16"/>
              </w:rPr>
            </w:pPr>
            <w:r w:rsidRPr="00402EE8">
              <w:rPr>
                <w:sz w:val="16"/>
                <w:szCs w:val="16"/>
              </w:rPr>
              <w:t>99</w:t>
            </w:r>
          </w:p>
        </w:tc>
        <w:tc>
          <w:tcPr>
            <w:tcW w:w="828" w:type="dxa"/>
            <w:tcBorders>
              <w:top w:val="single" w:sz="4" w:space="0" w:color="95B3D7"/>
              <w:left w:val="nil"/>
              <w:bottom w:val="single" w:sz="4" w:space="0" w:color="95B3D7"/>
              <w:right w:val="nil"/>
            </w:tcBorders>
            <w:shd w:val="clear" w:color="DCE6F1" w:fill="DCE6F1"/>
            <w:noWrap/>
            <w:vAlign w:val="bottom"/>
            <w:hideMark/>
          </w:tcPr>
          <w:p w14:paraId="2FA8B6A2" w14:textId="77777777" w:rsidR="00402EE8" w:rsidRPr="00402EE8" w:rsidRDefault="00402EE8" w:rsidP="00402EE8">
            <w:pPr>
              <w:jc w:val="right"/>
              <w:rPr>
                <w:sz w:val="16"/>
                <w:szCs w:val="16"/>
              </w:rPr>
            </w:pPr>
            <w:r w:rsidRPr="00402EE8">
              <w:rPr>
                <w:sz w:val="16"/>
                <w:szCs w:val="16"/>
              </w:rPr>
              <w:t>35</w:t>
            </w:r>
          </w:p>
        </w:tc>
        <w:tc>
          <w:tcPr>
            <w:tcW w:w="828" w:type="dxa"/>
            <w:tcBorders>
              <w:top w:val="single" w:sz="4" w:space="0" w:color="95B3D7"/>
              <w:left w:val="nil"/>
              <w:bottom w:val="single" w:sz="4" w:space="0" w:color="95B3D7"/>
              <w:right w:val="nil"/>
            </w:tcBorders>
            <w:shd w:val="clear" w:color="DCE6F1" w:fill="DCE6F1"/>
            <w:noWrap/>
            <w:vAlign w:val="bottom"/>
            <w:hideMark/>
          </w:tcPr>
          <w:p w14:paraId="76732D9B" w14:textId="77777777" w:rsidR="00402EE8" w:rsidRPr="00402EE8" w:rsidRDefault="00402EE8" w:rsidP="00402EE8">
            <w:pPr>
              <w:jc w:val="right"/>
              <w:rPr>
                <w:sz w:val="16"/>
                <w:szCs w:val="16"/>
              </w:rPr>
            </w:pPr>
            <w:r w:rsidRPr="00402EE8">
              <w:rPr>
                <w:sz w:val="16"/>
                <w:szCs w:val="16"/>
              </w:rPr>
              <w:t>16</w:t>
            </w:r>
          </w:p>
        </w:tc>
        <w:tc>
          <w:tcPr>
            <w:tcW w:w="1046" w:type="dxa"/>
            <w:tcBorders>
              <w:top w:val="single" w:sz="4" w:space="0" w:color="95B3D7"/>
              <w:left w:val="nil"/>
              <w:bottom w:val="single" w:sz="4" w:space="0" w:color="95B3D7"/>
              <w:right w:val="single" w:sz="4" w:space="0" w:color="95B3D7"/>
            </w:tcBorders>
            <w:shd w:val="clear" w:color="DCE6F1" w:fill="DCE6F1"/>
            <w:hideMark/>
          </w:tcPr>
          <w:p w14:paraId="3BA97B76" w14:textId="77777777" w:rsidR="00402EE8" w:rsidRPr="00402EE8" w:rsidRDefault="00402EE8" w:rsidP="00402EE8">
            <w:pPr>
              <w:jc w:val="right"/>
              <w:rPr>
                <w:b/>
                <w:bCs/>
                <w:color w:val="000000"/>
                <w:sz w:val="16"/>
                <w:szCs w:val="16"/>
              </w:rPr>
            </w:pPr>
            <w:r w:rsidRPr="00402EE8">
              <w:rPr>
                <w:b/>
                <w:bCs/>
                <w:color w:val="000000"/>
                <w:sz w:val="16"/>
                <w:szCs w:val="16"/>
              </w:rPr>
              <w:t>-54.3%</w:t>
            </w:r>
          </w:p>
        </w:tc>
      </w:tr>
      <w:tr w:rsidR="00402EE8" w:rsidRPr="00402EE8" w14:paraId="60EBB9AD" w14:textId="77777777" w:rsidTr="00402EE8">
        <w:trPr>
          <w:gridAfter w:val="14"/>
          <w:wAfter w:w="2537" w:type="dxa"/>
          <w:trHeight w:val="299"/>
        </w:trPr>
        <w:tc>
          <w:tcPr>
            <w:tcW w:w="1527" w:type="dxa"/>
            <w:tcBorders>
              <w:top w:val="single" w:sz="4" w:space="0" w:color="95B3D7"/>
              <w:left w:val="single" w:sz="4" w:space="0" w:color="95B3D7"/>
              <w:bottom w:val="single" w:sz="4" w:space="0" w:color="95B3D7"/>
              <w:right w:val="nil"/>
            </w:tcBorders>
            <w:shd w:val="clear" w:color="auto" w:fill="auto"/>
            <w:noWrap/>
            <w:hideMark/>
          </w:tcPr>
          <w:p w14:paraId="37590E92" w14:textId="77777777" w:rsidR="00402EE8" w:rsidRPr="00402EE8" w:rsidRDefault="00402EE8" w:rsidP="00402EE8">
            <w:pPr>
              <w:rPr>
                <w:color w:val="000000"/>
                <w:sz w:val="16"/>
                <w:szCs w:val="16"/>
              </w:rPr>
            </w:pPr>
            <w:r w:rsidRPr="00402EE8">
              <w:rPr>
                <w:color w:val="000000"/>
                <w:sz w:val="16"/>
                <w:szCs w:val="16"/>
              </w:rPr>
              <w:t>Firm orders</w:t>
            </w:r>
          </w:p>
        </w:tc>
        <w:tc>
          <w:tcPr>
            <w:tcW w:w="828" w:type="dxa"/>
            <w:tcBorders>
              <w:top w:val="single" w:sz="4" w:space="0" w:color="95B3D7"/>
              <w:left w:val="nil"/>
              <w:bottom w:val="single" w:sz="4" w:space="0" w:color="95B3D7"/>
              <w:right w:val="nil"/>
            </w:tcBorders>
            <w:shd w:val="clear" w:color="auto" w:fill="auto"/>
            <w:hideMark/>
          </w:tcPr>
          <w:p w14:paraId="6E90B800" w14:textId="77777777" w:rsidR="00402EE8" w:rsidRPr="00402EE8" w:rsidRDefault="00402EE8" w:rsidP="00402EE8">
            <w:pPr>
              <w:jc w:val="right"/>
              <w:rPr>
                <w:color w:val="000000"/>
                <w:sz w:val="16"/>
                <w:szCs w:val="16"/>
              </w:rPr>
            </w:pPr>
            <w:r w:rsidRPr="00402EE8">
              <w:rPr>
                <w:color w:val="000000"/>
                <w:sz w:val="16"/>
                <w:szCs w:val="16"/>
              </w:rPr>
              <w:t>19,995</w:t>
            </w:r>
          </w:p>
        </w:tc>
        <w:tc>
          <w:tcPr>
            <w:tcW w:w="828" w:type="dxa"/>
            <w:tcBorders>
              <w:top w:val="single" w:sz="4" w:space="0" w:color="95B3D7"/>
              <w:left w:val="nil"/>
              <w:bottom w:val="single" w:sz="4" w:space="0" w:color="95B3D7"/>
              <w:right w:val="nil"/>
            </w:tcBorders>
            <w:shd w:val="clear" w:color="auto" w:fill="auto"/>
            <w:hideMark/>
          </w:tcPr>
          <w:p w14:paraId="40EFC459" w14:textId="77777777" w:rsidR="00402EE8" w:rsidRPr="00402EE8" w:rsidRDefault="00402EE8" w:rsidP="00402EE8">
            <w:pPr>
              <w:jc w:val="right"/>
              <w:rPr>
                <w:color w:val="000000"/>
                <w:sz w:val="16"/>
                <w:szCs w:val="16"/>
              </w:rPr>
            </w:pPr>
            <w:r w:rsidRPr="00402EE8">
              <w:rPr>
                <w:color w:val="000000"/>
                <w:sz w:val="16"/>
                <w:szCs w:val="16"/>
              </w:rPr>
              <w:t>15,445</w:t>
            </w:r>
          </w:p>
        </w:tc>
        <w:tc>
          <w:tcPr>
            <w:tcW w:w="828" w:type="dxa"/>
            <w:tcBorders>
              <w:top w:val="single" w:sz="4" w:space="0" w:color="95B3D7"/>
              <w:left w:val="nil"/>
              <w:bottom w:val="single" w:sz="4" w:space="0" w:color="95B3D7"/>
              <w:right w:val="nil"/>
            </w:tcBorders>
            <w:shd w:val="clear" w:color="auto" w:fill="auto"/>
            <w:noWrap/>
            <w:vAlign w:val="bottom"/>
            <w:hideMark/>
          </w:tcPr>
          <w:p w14:paraId="494C56FC" w14:textId="77777777" w:rsidR="00402EE8" w:rsidRPr="00402EE8" w:rsidRDefault="00402EE8" w:rsidP="00402EE8">
            <w:pPr>
              <w:jc w:val="right"/>
              <w:rPr>
                <w:sz w:val="16"/>
                <w:szCs w:val="16"/>
              </w:rPr>
            </w:pPr>
            <w:r w:rsidRPr="00402EE8">
              <w:rPr>
                <w:sz w:val="16"/>
                <w:szCs w:val="16"/>
              </w:rPr>
              <w:t>15283</w:t>
            </w:r>
          </w:p>
        </w:tc>
        <w:tc>
          <w:tcPr>
            <w:tcW w:w="828" w:type="dxa"/>
            <w:tcBorders>
              <w:top w:val="single" w:sz="4" w:space="0" w:color="95B3D7"/>
              <w:left w:val="nil"/>
              <w:bottom w:val="single" w:sz="4" w:space="0" w:color="95B3D7"/>
              <w:right w:val="nil"/>
            </w:tcBorders>
            <w:shd w:val="clear" w:color="auto" w:fill="auto"/>
            <w:noWrap/>
            <w:vAlign w:val="bottom"/>
            <w:hideMark/>
          </w:tcPr>
          <w:p w14:paraId="10B1D46C" w14:textId="77777777" w:rsidR="00402EE8" w:rsidRPr="00402EE8" w:rsidRDefault="00402EE8" w:rsidP="00402EE8">
            <w:pPr>
              <w:jc w:val="right"/>
              <w:rPr>
                <w:sz w:val="16"/>
                <w:szCs w:val="16"/>
              </w:rPr>
            </w:pPr>
            <w:r w:rsidRPr="00402EE8">
              <w:rPr>
                <w:sz w:val="16"/>
                <w:szCs w:val="16"/>
              </w:rPr>
              <w:t>16246</w:t>
            </w:r>
          </w:p>
        </w:tc>
        <w:tc>
          <w:tcPr>
            <w:tcW w:w="828" w:type="dxa"/>
            <w:tcBorders>
              <w:top w:val="single" w:sz="4" w:space="0" w:color="95B3D7"/>
              <w:left w:val="nil"/>
              <w:bottom w:val="single" w:sz="4" w:space="0" w:color="95B3D7"/>
              <w:right w:val="nil"/>
            </w:tcBorders>
            <w:shd w:val="clear" w:color="auto" w:fill="auto"/>
            <w:noWrap/>
            <w:vAlign w:val="bottom"/>
            <w:hideMark/>
          </w:tcPr>
          <w:p w14:paraId="112EE2AB" w14:textId="77777777" w:rsidR="00402EE8" w:rsidRPr="00402EE8" w:rsidRDefault="00402EE8" w:rsidP="00402EE8">
            <w:pPr>
              <w:jc w:val="right"/>
              <w:rPr>
                <w:sz w:val="16"/>
                <w:szCs w:val="16"/>
              </w:rPr>
            </w:pPr>
            <w:r w:rsidRPr="00402EE8">
              <w:rPr>
                <w:sz w:val="16"/>
                <w:szCs w:val="16"/>
              </w:rPr>
              <w:t>14225</w:t>
            </w:r>
          </w:p>
        </w:tc>
        <w:tc>
          <w:tcPr>
            <w:tcW w:w="1046" w:type="dxa"/>
            <w:tcBorders>
              <w:top w:val="single" w:sz="4" w:space="0" w:color="95B3D7"/>
              <w:left w:val="nil"/>
              <w:bottom w:val="single" w:sz="4" w:space="0" w:color="95B3D7"/>
              <w:right w:val="single" w:sz="4" w:space="0" w:color="95B3D7"/>
            </w:tcBorders>
            <w:shd w:val="clear" w:color="auto" w:fill="auto"/>
            <w:hideMark/>
          </w:tcPr>
          <w:p w14:paraId="4EBA6CC6" w14:textId="77777777" w:rsidR="00402EE8" w:rsidRPr="00402EE8" w:rsidRDefault="00402EE8" w:rsidP="00402EE8">
            <w:pPr>
              <w:jc w:val="right"/>
              <w:rPr>
                <w:b/>
                <w:bCs/>
                <w:color w:val="000000"/>
                <w:sz w:val="16"/>
                <w:szCs w:val="16"/>
              </w:rPr>
            </w:pPr>
            <w:r w:rsidRPr="00402EE8">
              <w:rPr>
                <w:b/>
                <w:bCs/>
                <w:color w:val="000000"/>
                <w:sz w:val="16"/>
                <w:szCs w:val="16"/>
              </w:rPr>
              <w:t>-12.4%</w:t>
            </w:r>
          </w:p>
        </w:tc>
      </w:tr>
      <w:tr w:rsidR="00402EE8" w:rsidRPr="00402EE8" w14:paraId="4266376E" w14:textId="77777777" w:rsidTr="00402EE8">
        <w:trPr>
          <w:gridAfter w:val="14"/>
          <w:wAfter w:w="2537" w:type="dxa"/>
          <w:trHeight w:val="299"/>
        </w:trPr>
        <w:tc>
          <w:tcPr>
            <w:tcW w:w="1527" w:type="dxa"/>
            <w:tcBorders>
              <w:top w:val="single" w:sz="4" w:space="0" w:color="95B3D7"/>
              <w:left w:val="single" w:sz="4" w:space="0" w:color="95B3D7"/>
              <w:bottom w:val="single" w:sz="4" w:space="0" w:color="95B3D7"/>
              <w:right w:val="nil"/>
            </w:tcBorders>
            <w:shd w:val="clear" w:color="DCE6F1" w:fill="DCE6F1"/>
            <w:noWrap/>
            <w:hideMark/>
          </w:tcPr>
          <w:p w14:paraId="4E3F0234" w14:textId="77777777" w:rsidR="00402EE8" w:rsidRPr="00402EE8" w:rsidRDefault="00402EE8" w:rsidP="00402EE8">
            <w:pPr>
              <w:rPr>
                <w:color w:val="000000"/>
                <w:sz w:val="16"/>
                <w:szCs w:val="16"/>
              </w:rPr>
            </w:pPr>
            <w:r w:rsidRPr="00402EE8">
              <w:rPr>
                <w:color w:val="000000"/>
                <w:sz w:val="16"/>
                <w:szCs w:val="16"/>
              </w:rPr>
              <w:t>Books in series</w:t>
            </w:r>
          </w:p>
        </w:tc>
        <w:tc>
          <w:tcPr>
            <w:tcW w:w="828" w:type="dxa"/>
            <w:tcBorders>
              <w:top w:val="single" w:sz="4" w:space="0" w:color="95B3D7"/>
              <w:left w:val="nil"/>
              <w:bottom w:val="single" w:sz="4" w:space="0" w:color="95B3D7"/>
              <w:right w:val="nil"/>
            </w:tcBorders>
            <w:shd w:val="clear" w:color="DCE6F1" w:fill="DCE6F1"/>
            <w:hideMark/>
          </w:tcPr>
          <w:p w14:paraId="6244755B" w14:textId="77777777" w:rsidR="00402EE8" w:rsidRPr="00402EE8" w:rsidRDefault="00402EE8" w:rsidP="00402EE8">
            <w:pPr>
              <w:jc w:val="right"/>
              <w:rPr>
                <w:sz w:val="16"/>
                <w:szCs w:val="16"/>
              </w:rPr>
            </w:pPr>
            <w:r w:rsidRPr="00402EE8">
              <w:rPr>
                <w:sz w:val="16"/>
                <w:szCs w:val="16"/>
              </w:rPr>
              <w:t>1615</w:t>
            </w:r>
          </w:p>
        </w:tc>
        <w:tc>
          <w:tcPr>
            <w:tcW w:w="828" w:type="dxa"/>
            <w:tcBorders>
              <w:top w:val="single" w:sz="4" w:space="0" w:color="95B3D7"/>
              <w:left w:val="nil"/>
              <w:bottom w:val="single" w:sz="4" w:space="0" w:color="95B3D7"/>
              <w:right w:val="nil"/>
            </w:tcBorders>
            <w:shd w:val="clear" w:color="DCE6F1" w:fill="DCE6F1"/>
            <w:hideMark/>
          </w:tcPr>
          <w:p w14:paraId="7757168C" w14:textId="77777777" w:rsidR="00402EE8" w:rsidRPr="00402EE8" w:rsidRDefault="00402EE8" w:rsidP="00402EE8">
            <w:pPr>
              <w:jc w:val="right"/>
              <w:rPr>
                <w:sz w:val="16"/>
                <w:szCs w:val="16"/>
              </w:rPr>
            </w:pPr>
            <w:r w:rsidRPr="00402EE8">
              <w:rPr>
                <w:sz w:val="16"/>
                <w:szCs w:val="16"/>
              </w:rPr>
              <w:t>886</w:t>
            </w:r>
          </w:p>
        </w:tc>
        <w:tc>
          <w:tcPr>
            <w:tcW w:w="828" w:type="dxa"/>
            <w:tcBorders>
              <w:top w:val="single" w:sz="4" w:space="0" w:color="95B3D7"/>
              <w:left w:val="nil"/>
              <w:bottom w:val="single" w:sz="4" w:space="0" w:color="95B3D7"/>
              <w:right w:val="nil"/>
            </w:tcBorders>
            <w:shd w:val="clear" w:color="DCE6F1" w:fill="DCE6F1"/>
            <w:noWrap/>
            <w:vAlign w:val="bottom"/>
            <w:hideMark/>
          </w:tcPr>
          <w:p w14:paraId="6308E7AD" w14:textId="77777777" w:rsidR="00402EE8" w:rsidRPr="00402EE8" w:rsidRDefault="00402EE8" w:rsidP="00402EE8">
            <w:pPr>
              <w:jc w:val="right"/>
              <w:rPr>
                <w:sz w:val="16"/>
                <w:szCs w:val="16"/>
              </w:rPr>
            </w:pPr>
            <w:r w:rsidRPr="00402EE8">
              <w:rPr>
                <w:sz w:val="16"/>
                <w:szCs w:val="16"/>
              </w:rPr>
              <w:t>704</w:t>
            </w:r>
          </w:p>
        </w:tc>
        <w:tc>
          <w:tcPr>
            <w:tcW w:w="828" w:type="dxa"/>
            <w:tcBorders>
              <w:top w:val="single" w:sz="4" w:space="0" w:color="95B3D7"/>
              <w:left w:val="nil"/>
              <w:bottom w:val="single" w:sz="4" w:space="0" w:color="95B3D7"/>
              <w:right w:val="nil"/>
            </w:tcBorders>
            <w:shd w:val="clear" w:color="DCE6F1" w:fill="DCE6F1"/>
            <w:noWrap/>
            <w:vAlign w:val="bottom"/>
            <w:hideMark/>
          </w:tcPr>
          <w:p w14:paraId="67ACCA90" w14:textId="77777777" w:rsidR="00402EE8" w:rsidRPr="00402EE8" w:rsidRDefault="00402EE8" w:rsidP="00402EE8">
            <w:pPr>
              <w:jc w:val="right"/>
              <w:rPr>
                <w:sz w:val="16"/>
                <w:szCs w:val="16"/>
              </w:rPr>
            </w:pPr>
            <w:r w:rsidRPr="00402EE8">
              <w:rPr>
                <w:sz w:val="16"/>
                <w:szCs w:val="16"/>
              </w:rPr>
              <w:t>636</w:t>
            </w:r>
          </w:p>
        </w:tc>
        <w:tc>
          <w:tcPr>
            <w:tcW w:w="828" w:type="dxa"/>
            <w:tcBorders>
              <w:top w:val="single" w:sz="4" w:space="0" w:color="95B3D7"/>
              <w:left w:val="nil"/>
              <w:bottom w:val="single" w:sz="4" w:space="0" w:color="95B3D7"/>
              <w:right w:val="nil"/>
            </w:tcBorders>
            <w:shd w:val="clear" w:color="DCE6F1" w:fill="DCE6F1"/>
            <w:noWrap/>
            <w:vAlign w:val="bottom"/>
            <w:hideMark/>
          </w:tcPr>
          <w:p w14:paraId="6AE3D3AC" w14:textId="77777777" w:rsidR="00402EE8" w:rsidRPr="00402EE8" w:rsidRDefault="00402EE8" w:rsidP="00402EE8">
            <w:pPr>
              <w:jc w:val="right"/>
              <w:rPr>
                <w:sz w:val="16"/>
                <w:szCs w:val="16"/>
              </w:rPr>
            </w:pPr>
            <w:r w:rsidRPr="00402EE8">
              <w:rPr>
                <w:sz w:val="16"/>
                <w:szCs w:val="16"/>
              </w:rPr>
              <w:t>733</w:t>
            </w:r>
          </w:p>
        </w:tc>
        <w:tc>
          <w:tcPr>
            <w:tcW w:w="1046" w:type="dxa"/>
            <w:tcBorders>
              <w:top w:val="single" w:sz="4" w:space="0" w:color="95B3D7"/>
              <w:left w:val="nil"/>
              <w:bottom w:val="single" w:sz="4" w:space="0" w:color="95B3D7"/>
              <w:right w:val="single" w:sz="4" w:space="0" w:color="95B3D7"/>
            </w:tcBorders>
            <w:shd w:val="clear" w:color="DCE6F1" w:fill="DCE6F1"/>
            <w:hideMark/>
          </w:tcPr>
          <w:p w14:paraId="413C53C3" w14:textId="77777777" w:rsidR="00402EE8" w:rsidRPr="00402EE8" w:rsidRDefault="00402EE8" w:rsidP="00402EE8">
            <w:pPr>
              <w:jc w:val="right"/>
              <w:rPr>
                <w:b/>
                <w:bCs/>
                <w:color w:val="000000"/>
                <w:sz w:val="16"/>
                <w:szCs w:val="16"/>
              </w:rPr>
            </w:pPr>
            <w:r w:rsidRPr="00402EE8">
              <w:rPr>
                <w:b/>
                <w:bCs/>
                <w:color w:val="000000"/>
                <w:sz w:val="16"/>
                <w:szCs w:val="16"/>
              </w:rPr>
              <w:t>15.3%</w:t>
            </w:r>
          </w:p>
        </w:tc>
      </w:tr>
      <w:tr w:rsidR="00402EE8" w:rsidRPr="00402EE8" w14:paraId="42DC9BA8" w14:textId="77777777" w:rsidTr="00402EE8">
        <w:trPr>
          <w:gridAfter w:val="14"/>
          <w:wAfter w:w="2537" w:type="dxa"/>
          <w:trHeight w:val="299"/>
        </w:trPr>
        <w:tc>
          <w:tcPr>
            <w:tcW w:w="1527" w:type="dxa"/>
            <w:tcBorders>
              <w:top w:val="single" w:sz="4" w:space="0" w:color="95B3D7"/>
              <w:left w:val="single" w:sz="4" w:space="0" w:color="95B3D7"/>
              <w:bottom w:val="single" w:sz="4" w:space="0" w:color="95B3D7"/>
              <w:right w:val="nil"/>
            </w:tcBorders>
            <w:shd w:val="clear" w:color="auto" w:fill="auto"/>
            <w:noWrap/>
            <w:hideMark/>
          </w:tcPr>
          <w:p w14:paraId="66695DC3" w14:textId="77777777" w:rsidR="00402EE8" w:rsidRPr="00402EE8" w:rsidRDefault="00402EE8" w:rsidP="00402EE8">
            <w:pPr>
              <w:rPr>
                <w:color w:val="000000"/>
                <w:sz w:val="16"/>
                <w:szCs w:val="16"/>
              </w:rPr>
            </w:pPr>
            <w:r w:rsidRPr="00402EE8">
              <w:rPr>
                <w:color w:val="000000"/>
                <w:sz w:val="16"/>
                <w:szCs w:val="16"/>
              </w:rPr>
              <w:t>Other</w:t>
            </w:r>
          </w:p>
        </w:tc>
        <w:tc>
          <w:tcPr>
            <w:tcW w:w="828" w:type="dxa"/>
            <w:tcBorders>
              <w:top w:val="single" w:sz="4" w:space="0" w:color="95B3D7"/>
              <w:left w:val="nil"/>
              <w:bottom w:val="single" w:sz="4" w:space="0" w:color="95B3D7"/>
              <w:right w:val="nil"/>
            </w:tcBorders>
            <w:shd w:val="clear" w:color="auto" w:fill="auto"/>
            <w:hideMark/>
          </w:tcPr>
          <w:p w14:paraId="733EE3C5" w14:textId="77777777" w:rsidR="00402EE8" w:rsidRPr="00402EE8" w:rsidRDefault="00402EE8" w:rsidP="00402EE8">
            <w:pPr>
              <w:jc w:val="right"/>
              <w:rPr>
                <w:sz w:val="16"/>
                <w:szCs w:val="16"/>
              </w:rPr>
            </w:pPr>
            <w:r w:rsidRPr="00402EE8">
              <w:rPr>
                <w:sz w:val="16"/>
                <w:szCs w:val="16"/>
              </w:rPr>
              <w:t>43</w:t>
            </w:r>
          </w:p>
        </w:tc>
        <w:tc>
          <w:tcPr>
            <w:tcW w:w="828" w:type="dxa"/>
            <w:tcBorders>
              <w:top w:val="single" w:sz="4" w:space="0" w:color="95B3D7"/>
              <w:left w:val="nil"/>
              <w:bottom w:val="single" w:sz="4" w:space="0" w:color="95B3D7"/>
              <w:right w:val="nil"/>
            </w:tcBorders>
            <w:shd w:val="clear" w:color="auto" w:fill="auto"/>
            <w:hideMark/>
          </w:tcPr>
          <w:p w14:paraId="4EB4E5EA" w14:textId="77777777" w:rsidR="00402EE8" w:rsidRPr="00402EE8" w:rsidRDefault="00402EE8" w:rsidP="00402EE8">
            <w:pPr>
              <w:jc w:val="right"/>
              <w:rPr>
                <w:sz w:val="16"/>
                <w:szCs w:val="16"/>
              </w:rPr>
            </w:pPr>
            <w:r w:rsidRPr="00402EE8">
              <w:rPr>
                <w:sz w:val="16"/>
                <w:szCs w:val="16"/>
              </w:rPr>
              <w:t>23</w:t>
            </w:r>
          </w:p>
        </w:tc>
        <w:tc>
          <w:tcPr>
            <w:tcW w:w="828" w:type="dxa"/>
            <w:tcBorders>
              <w:top w:val="single" w:sz="4" w:space="0" w:color="95B3D7"/>
              <w:left w:val="nil"/>
              <w:bottom w:val="single" w:sz="4" w:space="0" w:color="95B3D7"/>
              <w:right w:val="nil"/>
            </w:tcBorders>
            <w:shd w:val="clear" w:color="auto" w:fill="auto"/>
            <w:noWrap/>
            <w:vAlign w:val="bottom"/>
            <w:hideMark/>
          </w:tcPr>
          <w:p w14:paraId="0CE52AD6" w14:textId="77777777" w:rsidR="00402EE8" w:rsidRPr="00402EE8" w:rsidRDefault="00402EE8" w:rsidP="00402EE8">
            <w:pPr>
              <w:jc w:val="right"/>
              <w:rPr>
                <w:sz w:val="16"/>
                <w:szCs w:val="16"/>
              </w:rPr>
            </w:pPr>
            <w:r w:rsidRPr="00402EE8">
              <w:rPr>
                <w:sz w:val="16"/>
                <w:szCs w:val="16"/>
              </w:rPr>
              <w:t>42</w:t>
            </w:r>
          </w:p>
        </w:tc>
        <w:tc>
          <w:tcPr>
            <w:tcW w:w="828" w:type="dxa"/>
            <w:tcBorders>
              <w:top w:val="single" w:sz="4" w:space="0" w:color="95B3D7"/>
              <w:left w:val="nil"/>
              <w:bottom w:val="single" w:sz="4" w:space="0" w:color="95B3D7"/>
              <w:right w:val="nil"/>
            </w:tcBorders>
            <w:shd w:val="clear" w:color="auto" w:fill="auto"/>
            <w:noWrap/>
            <w:vAlign w:val="bottom"/>
            <w:hideMark/>
          </w:tcPr>
          <w:p w14:paraId="4EA90BA3" w14:textId="77777777" w:rsidR="00402EE8" w:rsidRPr="00402EE8" w:rsidRDefault="00402EE8" w:rsidP="00402EE8">
            <w:pPr>
              <w:jc w:val="right"/>
              <w:rPr>
                <w:sz w:val="16"/>
                <w:szCs w:val="16"/>
              </w:rPr>
            </w:pPr>
            <w:r w:rsidRPr="00402EE8">
              <w:rPr>
                <w:sz w:val="16"/>
                <w:szCs w:val="16"/>
              </w:rPr>
              <w:t>14</w:t>
            </w:r>
          </w:p>
        </w:tc>
        <w:tc>
          <w:tcPr>
            <w:tcW w:w="828" w:type="dxa"/>
            <w:tcBorders>
              <w:top w:val="single" w:sz="4" w:space="0" w:color="95B3D7"/>
              <w:left w:val="nil"/>
              <w:bottom w:val="single" w:sz="4" w:space="0" w:color="95B3D7"/>
              <w:right w:val="nil"/>
            </w:tcBorders>
            <w:shd w:val="clear" w:color="auto" w:fill="auto"/>
            <w:noWrap/>
            <w:vAlign w:val="bottom"/>
            <w:hideMark/>
          </w:tcPr>
          <w:p w14:paraId="46305963" w14:textId="77777777" w:rsidR="00402EE8" w:rsidRPr="00402EE8" w:rsidRDefault="00402EE8" w:rsidP="00402EE8">
            <w:pPr>
              <w:jc w:val="right"/>
              <w:rPr>
                <w:sz w:val="16"/>
                <w:szCs w:val="16"/>
              </w:rPr>
            </w:pPr>
            <w:r w:rsidRPr="00402EE8">
              <w:rPr>
                <w:sz w:val="16"/>
                <w:szCs w:val="16"/>
              </w:rPr>
              <w:t>12</w:t>
            </w:r>
          </w:p>
        </w:tc>
        <w:tc>
          <w:tcPr>
            <w:tcW w:w="1046" w:type="dxa"/>
            <w:tcBorders>
              <w:top w:val="single" w:sz="4" w:space="0" w:color="95B3D7"/>
              <w:left w:val="nil"/>
              <w:bottom w:val="single" w:sz="4" w:space="0" w:color="95B3D7"/>
              <w:right w:val="single" w:sz="4" w:space="0" w:color="95B3D7"/>
            </w:tcBorders>
            <w:shd w:val="clear" w:color="auto" w:fill="auto"/>
            <w:hideMark/>
          </w:tcPr>
          <w:p w14:paraId="47E1F764" w14:textId="77777777" w:rsidR="00402EE8" w:rsidRPr="00402EE8" w:rsidRDefault="00402EE8" w:rsidP="00402EE8">
            <w:pPr>
              <w:jc w:val="right"/>
              <w:rPr>
                <w:b/>
                <w:bCs/>
                <w:color w:val="000000"/>
                <w:sz w:val="16"/>
                <w:szCs w:val="16"/>
              </w:rPr>
            </w:pPr>
            <w:r w:rsidRPr="00402EE8">
              <w:rPr>
                <w:b/>
                <w:bCs/>
                <w:color w:val="000000"/>
                <w:sz w:val="16"/>
                <w:szCs w:val="16"/>
              </w:rPr>
              <w:t>-14.3%</w:t>
            </w:r>
          </w:p>
        </w:tc>
      </w:tr>
      <w:tr w:rsidR="00402EE8" w:rsidRPr="00402EE8" w14:paraId="1851141C" w14:textId="77777777" w:rsidTr="00402EE8">
        <w:trPr>
          <w:gridAfter w:val="14"/>
          <w:wAfter w:w="2537" w:type="dxa"/>
          <w:trHeight w:val="299"/>
        </w:trPr>
        <w:tc>
          <w:tcPr>
            <w:tcW w:w="1527" w:type="dxa"/>
            <w:tcBorders>
              <w:top w:val="single" w:sz="4" w:space="0" w:color="95B3D7"/>
              <w:left w:val="single" w:sz="4" w:space="0" w:color="95B3D7"/>
              <w:bottom w:val="single" w:sz="4" w:space="0" w:color="95B3D7"/>
              <w:right w:val="nil"/>
            </w:tcBorders>
            <w:shd w:val="clear" w:color="DCE6F1" w:fill="DCE6F1"/>
            <w:noWrap/>
            <w:vAlign w:val="bottom"/>
            <w:hideMark/>
          </w:tcPr>
          <w:p w14:paraId="244C5E30" w14:textId="77777777" w:rsidR="00402EE8" w:rsidRPr="00402EE8" w:rsidRDefault="00402EE8" w:rsidP="00402EE8">
            <w:pPr>
              <w:rPr>
                <w:sz w:val="16"/>
                <w:szCs w:val="16"/>
              </w:rPr>
            </w:pPr>
          </w:p>
        </w:tc>
        <w:tc>
          <w:tcPr>
            <w:tcW w:w="828" w:type="dxa"/>
            <w:tcBorders>
              <w:top w:val="single" w:sz="4" w:space="0" w:color="95B3D7"/>
              <w:left w:val="nil"/>
              <w:bottom w:val="single" w:sz="4" w:space="0" w:color="95B3D7"/>
              <w:right w:val="nil"/>
            </w:tcBorders>
            <w:shd w:val="clear" w:color="DCE6F1" w:fill="DCE6F1"/>
            <w:noWrap/>
            <w:vAlign w:val="bottom"/>
            <w:hideMark/>
          </w:tcPr>
          <w:p w14:paraId="20C62F55" w14:textId="77777777" w:rsidR="00402EE8" w:rsidRPr="00402EE8" w:rsidRDefault="00402EE8" w:rsidP="00402EE8">
            <w:pPr>
              <w:rPr>
                <w:sz w:val="16"/>
                <w:szCs w:val="16"/>
              </w:rPr>
            </w:pPr>
          </w:p>
        </w:tc>
        <w:tc>
          <w:tcPr>
            <w:tcW w:w="828" w:type="dxa"/>
            <w:tcBorders>
              <w:top w:val="single" w:sz="4" w:space="0" w:color="95B3D7"/>
              <w:left w:val="nil"/>
              <w:bottom w:val="single" w:sz="4" w:space="0" w:color="95B3D7"/>
              <w:right w:val="nil"/>
            </w:tcBorders>
            <w:shd w:val="clear" w:color="DCE6F1" w:fill="DCE6F1"/>
            <w:noWrap/>
            <w:vAlign w:val="bottom"/>
            <w:hideMark/>
          </w:tcPr>
          <w:p w14:paraId="6E1285D3" w14:textId="77777777" w:rsidR="00402EE8" w:rsidRPr="00402EE8" w:rsidRDefault="00402EE8" w:rsidP="00402EE8">
            <w:pPr>
              <w:rPr>
                <w:sz w:val="16"/>
                <w:szCs w:val="16"/>
              </w:rPr>
            </w:pPr>
          </w:p>
        </w:tc>
        <w:tc>
          <w:tcPr>
            <w:tcW w:w="828" w:type="dxa"/>
            <w:tcBorders>
              <w:top w:val="single" w:sz="4" w:space="0" w:color="95B3D7"/>
              <w:left w:val="nil"/>
              <w:bottom w:val="single" w:sz="4" w:space="0" w:color="95B3D7"/>
              <w:right w:val="nil"/>
            </w:tcBorders>
            <w:shd w:val="clear" w:color="DCE6F1" w:fill="DCE6F1"/>
            <w:noWrap/>
            <w:vAlign w:val="bottom"/>
            <w:hideMark/>
          </w:tcPr>
          <w:p w14:paraId="57A4E776" w14:textId="77777777" w:rsidR="00402EE8" w:rsidRPr="00402EE8" w:rsidRDefault="00402EE8" w:rsidP="00402EE8">
            <w:pPr>
              <w:rPr>
                <w:sz w:val="16"/>
                <w:szCs w:val="16"/>
              </w:rPr>
            </w:pPr>
          </w:p>
        </w:tc>
        <w:tc>
          <w:tcPr>
            <w:tcW w:w="828" w:type="dxa"/>
            <w:tcBorders>
              <w:top w:val="single" w:sz="4" w:space="0" w:color="95B3D7"/>
              <w:left w:val="nil"/>
              <w:bottom w:val="single" w:sz="4" w:space="0" w:color="95B3D7"/>
              <w:right w:val="nil"/>
            </w:tcBorders>
            <w:shd w:val="clear" w:color="DCE6F1" w:fill="DCE6F1"/>
            <w:noWrap/>
            <w:vAlign w:val="bottom"/>
            <w:hideMark/>
          </w:tcPr>
          <w:p w14:paraId="6C5084CA" w14:textId="77777777" w:rsidR="00402EE8" w:rsidRPr="00402EE8" w:rsidRDefault="00402EE8" w:rsidP="00402EE8">
            <w:pPr>
              <w:rPr>
                <w:sz w:val="16"/>
                <w:szCs w:val="16"/>
              </w:rPr>
            </w:pPr>
          </w:p>
        </w:tc>
        <w:tc>
          <w:tcPr>
            <w:tcW w:w="828" w:type="dxa"/>
            <w:tcBorders>
              <w:top w:val="single" w:sz="4" w:space="0" w:color="95B3D7"/>
              <w:left w:val="nil"/>
              <w:bottom w:val="single" w:sz="4" w:space="0" w:color="95B3D7"/>
              <w:right w:val="nil"/>
            </w:tcBorders>
            <w:shd w:val="clear" w:color="DCE6F1" w:fill="DCE6F1"/>
            <w:noWrap/>
            <w:vAlign w:val="bottom"/>
            <w:hideMark/>
          </w:tcPr>
          <w:p w14:paraId="68031AF0" w14:textId="77777777" w:rsidR="00402EE8" w:rsidRPr="00402EE8" w:rsidRDefault="00402EE8" w:rsidP="00402EE8">
            <w:pPr>
              <w:rPr>
                <w:sz w:val="16"/>
                <w:szCs w:val="16"/>
              </w:rPr>
            </w:pPr>
          </w:p>
        </w:tc>
        <w:tc>
          <w:tcPr>
            <w:tcW w:w="1046" w:type="dxa"/>
            <w:tcBorders>
              <w:top w:val="single" w:sz="4" w:space="0" w:color="95B3D7"/>
              <w:left w:val="nil"/>
              <w:bottom w:val="single" w:sz="4" w:space="0" w:color="95B3D7"/>
              <w:right w:val="single" w:sz="4" w:space="0" w:color="95B3D7"/>
            </w:tcBorders>
            <w:shd w:val="clear" w:color="DCE6F1" w:fill="DCE6F1"/>
            <w:hideMark/>
          </w:tcPr>
          <w:p w14:paraId="5A2D5635" w14:textId="77777777" w:rsidR="00402EE8" w:rsidRPr="00402EE8" w:rsidRDefault="00402EE8" w:rsidP="00402EE8">
            <w:pPr>
              <w:rPr>
                <w:b/>
                <w:bCs/>
                <w:color w:val="000000"/>
                <w:sz w:val="16"/>
                <w:szCs w:val="16"/>
              </w:rPr>
            </w:pPr>
          </w:p>
        </w:tc>
      </w:tr>
      <w:tr w:rsidR="00402EE8" w:rsidRPr="00402EE8" w14:paraId="275DB0CD" w14:textId="77777777" w:rsidTr="00402EE8">
        <w:trPr>
          <w:gridAfter w:val="14"/>
          <w:wAfter w:w="2537" w:type="dxa"/>
          <w:trHeight w:val="299"/>
        </w:trPr>
        <w:tc>
          <w:tcPr>
            <w:tcW w:w="1527" w:type="dxa"/>
            <w:tcBorders>
              <w:top w:val="single" w:sz="4" w:space="0" w:color="95B3D7"/>
              <w:left w:val="single" w:sz="4" w:space="0" w:color="95B3D7"/>
              <w:bottom w:val="single" w:sz="4" w:space="0" w:color="95B3D7"/>
              <w:right w:val="nil"/>
            </w:tcBorders>
            <w:shd w:val="clear" w:color="auto" w:fill="auto"/>
            <w:noWrap/>
            <w:hideMark/>
          </w:tcPr>
          <w:p w14:paraId="797D3C60" w14:textId="77777777" w:rsidR="00402EE8" w:rsidRPr="00402EE8" w:rsidRDefault="00402EE8" w:rsidP="00402EE8">
            <w:pPr>
              <w:rPr>
                <w:b/>
                <w:bCs/>
                <w:color w:val="000000"/>
                <w:sz w:val="16"/>
                <w:szCs w:val="16"/>
              </w:rPr>
            </w:pPr>
            <w:r w:rsidRPr="00402EE8">
              <w:rPr>
                <w:b/>
                <w:bCs/>
                <w:color w:val="000000"/>
                <w:sz w:val="16"/>
                <w:szCs w:val="16"/>
              </w:rPr>
              <w:t>Total Mono Orders</w:t>
            </w:r>
          </w:p>
        </w:tc>
        <w:tc>
          <w:tcPr>
            <w:tcW w:w="828" w:type="dxa"/>
            <w:tcBorders>
              <w:top w:val="single" w:sz="4" w:space="0" w:color="95B3D7"/>
              <w:left w:val="nil"/>
              <w:bottom w:val="single" w:sz="4" w:space="0" w:color="95B3D7"/>
              <w:right w:val="nil"/>
            </w:tcBorders>
            <w:shd w:val="clear" w:color="auto" w:fill="auto"/>
            <w:hideMark/>
          </w:tcPr>
          <w:p w14:paraId="548236A5" w14:textId="77777777" w:rsidR="00402EE8" w:rsidRPr="00402EE8" w:rsidRDefault="00402EE8" w:rsidP="00402EE8">
            <w:pPr>
              <w:jc w:val="right"/>
              <w:rPr>
                <w:b/>
                <w:bCs/>
                <w:color w:val="000000"/>
                <w:sz w:val="16"/>
                <w:szCs w:val="16"/>
              </w:rPr>
            </w:pPr>
            <w:r w:rsidRPr="00402EE8">
              <w:rPr>
                <w:b/>
                <w:bCs/>
                <w:color w:val="000000"/>
                <w:sz w:val="16"/>
                <w:szCs w:val="16"/>
              </w:rPr>
              <w:t>35,808</w:t>
            </w:r>
          </w:p>
        </w:tc>
        <w:tc>
          <w:tcPr>
            <w:tcW w:w="828" w:type="dxa"/>
            <w:tcBorders>
              <w:top w:val="single" w:sz="4" w:space="0" w:color="95B3D7"/>
              <w:left w:val="nil"/>
              <w:bottom w:val="single" w:sz="4" w:space="0" w:color="95B3D7"/>
              <w:right w:val="nil"/>
            </w:tcBorders>
            <w:shd w:val="clear" w:color="auto" w:fill="auto"/>
            <w:hideMark/>
          </w:tcPr>
          <w:p w14:paraId="227736E1" w14:textId="77777777" w:rsidR="00402EE8" w:rsidRPr="00402EE8" w:rsidRDefault="00402EE8" w:rsidP="00402EE8">
            <w:pPr>
              <w:jc w:val="right"/>
              <w:rPr>
                <w:b/>
                <w:bCs/>
                <w:color w:val="000000"/>
                <w:sz w:val="16"/>
                <w:szCs w:val="16"/>
              </w:rPr>
            </w:pPr>
            <w:r w:rsidRPr="00402EE8">
              <w:rPr>
                <w:b/>
                <w:bCs/>
                <w:color w:val="000000"/>
                <w:sz w:val="16"/>
                <w:szCs w:val="16"/>
              </w:rPr>
              <w:t>30,504</w:t>
            </w:r>
          </w:p>
        </w:tc>
        <w:tc>
          <w:tcPr>
            <w:tcW w:w="828" w:type="dxa"/>
            <w:tcBorders>
              <w:top w:val="single" w:sz="4" w:space="0" w:color="95B3D7"/>
              <w:left w:val="nil"/>
              <w:bottom w:val="single" w:sz="4" w:space="0" w:color="95B3D7"/>
              <w:right w:val="nil"/>
            </w:tcBorders>
            <w:shd w:val="clear" w:color="auto" w:fill="auto"/>
            <w:hideMark/>
          </w:tcPr>
          <w:p w14:paraId="52810E88" w14:textId="77777777" w:rsidR="00402EE8" w:rsidRPr="00402EE8" w:rsidRDefault="00402EE8" w:rsidP="00402EE8">
            <w:pPr>
              <w:jc w:val="right"/>
              <w:rPr>
                <w:b/>
                <w:bCs/>
                <w:color w:val="000000"/>
                <w:sz w:val="16"/>
                <w:szCs w:val="16"/>
              </w:rPr>
            </w:pPr>
            <w:r w:rsidRPr="00402EE8">
              <w:rPr>
                <w:b/>
                <w:bCs/>
                <w:color w:val="000000"/>
                <w:sz w:val="16"/>
                <w:szCs w:val="16"/>
              </w:rPr>
              <w:t>29,341</w:t>
            </w:r>
          </w:p>
        </w:tc>
        <w:tc>
          <w:tcPr>
            <w:tcW w:w="828" w:type="dxa"/>
            <w:tcBorders>
              <w:top w:val="single" w:sz="4" w:space="0" w:color="95B3D7"/>
              <w:left w:val="nil"/>
              <w:bottom w:val="single" w:sz="4" w:space="0" w:color="95B3D7"/>
              <w:right w:val="nil"/>
            </w:tcBorders>
            <w:shd w:val="clear" w:color="auto" w:fill="auto"/>
            <w:hideMark/>
          </w:tcPr>
          <w:p w14:paraId="3C176B79" w14:textId="77777777" w:rsidR="00402EE8" w:rsidRPr="00402EE8" w:rsidRDefault="00402EE8" w:rsidP="00402EE8">
            <w:pPr>
              <w:jc w:val="right"/>
              <w:rPr>
                <w:b/>
                <w:bCs/>
                <w:color w:val="000000"/>
                <w:sz w:val="16"/>
                <w:szCs w:val="16"/>
              </w:rPr>
            </w:pPr>
            <w:r w:rsidRPr="00402EE8">
              <w:rPr>
                <w:b/>
                <w:bCs/>
                <w:color w:val="000000"/>
                <w:sz w:val="16"/>
                <w:szCs w:val="16"/>
              </w:rPr>
              <w:t>29,439</w:t>
            </w:r>
          </w:p>
        </w:tc>
        <w:tc>
          <w:tcPr>
            <w:tcW w:w="828" w:type="dxa"/>
            <w:tcBorders>
              <w:top w:val="single" w:sz="4" w:space="0" w:color="95B3D7"/>
              <w:left w:val="nil"/>
              <w:bottom w:val="single" w:sz="4" w:space="0" w:color="95B3D7"/>
              <w:right w:val="nil"/>
            </w:tcBorders>
            <w:shd w:val="clear" w:color="auto" w:fill="auto"/>
            <w:hideMark/>
          </w:tcPr>
          <w:p w14:paraId="6982C24B" w14:textId="77777777" w:rsidR="00402EE8" w:rsidRPr="00402EE8" w:rsidRDefault="00402EE8" w:rsidP="00402EE8">
            <w:pPr>
              <w:jc w:val="right"/>
              <w:rPr>
                <w:b/>
                <w:bCs/>
                <w:color w:val="000000"/>
                <w:sz w:val="16"/>
                <w:szCs w:val="16"/>
              </w:rPr>
            </w:pPr>
            <w:r w:rsidRPr="00402EE8">
              <w:rPr>
                <w:b/>
                <w:bCs/>
                <w:color w:val="000000"/>
                <w:sz w:val="16"/>
                <w:szCs w:val="16"/>
              </w:rPr>
              <w:t>25,781</w:t>
            </w:r>
          </w:p>
        </w:tc>
        <w:tc>
          <w:tcPr>
            <w:tcW w:w="1046" w:type="dxa"/>
            <w:tcBorders>
              <w:top w:val="single" w:sz="4" w:space="0" w:color="95B3D7"/>
              <w:left w:val="nil"/>
              <w:bottom w:val="single" w:sz="4" w:space="0" w:color="95B3D7"/>
              <w:right w:val="single" w:sz="4" w:space="0" w:color="95B3D7"/>
            </w:tcBorders>
            <w:shd w:val="clear" w:color="auto" w:fill="auto"/>
            <w:hideMark/>
          </w:tcPr>
          <w:p w14:paraId="5864A012" w14:textId="77777777" w:rsidR="00402EE8" w:rsidRPr="00402EE8" w:rsidRDefault="00402EE8" w:rsidP="00402EE8">
            <w:pPr>
              <w:jc w:val="right"/>
              <w:rPr>
                <w:b/>
                <w:bCs/>
                <w:color w:val="000000"/>
                <w:sz w:val="16"/>
                <w:szCs w:val="16"/>
              </w:rPr>
            </w:pPr>
            <w:r w:rsidRPr="00402EE8">
              <w:rPr>
                <w:b/>
                <w:bCs/>
                <w:color w:val="000000"/>
                <w:sz w:val="16"/>
                <w:szCs w:val="16"/>
              </w:rPr>
              <w:t>-12.4%</w:t>
            </w:r>
          </w:p>
        </w:tc>
      </w:tr>
      <w:tr w:rsidR="00402EE8" w:rsidRPr="00402EE8" w14:paraId="0387FB81" w14:textId="77777777" w:rsidTr="00402EE8">
        <w:trPr>
          <w:gridAfter w:val="14"/>
          <w:wAfter w:w="2537" w:type="dxa"/>
          <w:trHeight w:val="299"/>
        </w:trPr>
        <w:tc>
          <w:tcPr>
            <w:tcW w:w="1527" w:type="dxa"/>
            <w:tcBorders>
              <w:top w:val="single" w:sz="4" w:space="0" w:color="95B3D7"/>
              <w:left w:val="single" w:sz="4" w:space="0" w:color="95B3D7"/>
              <w:bottom w:val="single" w:sz="4" w:space="0" w:color="95B3D7"/>
              <w:right w:val="nil"/>
            </w:tcBorders>
            <w:shd w:val="clear" w:color="DCE6F1" w:fill="DCE6F1"/>
            <w:noWrap/>
            <w:vAlign w:val="bottom"/>
            <w:hideMark/>
          </w:tcPr>
          <w:p w14:paraId="50546F47" w14:textId="77777777" w:rsidR="00402EE8" w:rsidRPr="00402EE8" w:rsidRDefault="00402EE8" w:rsidP="00402EE8">
            <w:pPr>
              <w:rPr>
                <w:sz w:val="16"/>
                <w:szCs w:val="16"/>
              </w:rPr>
            </w:pPr>
          </w:p>
        </w:tc>
        <w:tc>
          <w:tcPr>
            <w:tcW w:w="828" w:type="dxa"/>
            <w:tcBorders>
              <w:top w:val="single" w:sz="4" w:space="0" w:color="95B3D7"/>
              <w:left w:val="nil"/>
              <w:bottom w:val="single" w:sz="4" w:space="0" w:color="95B3D7"/>
              <w:right w:val="nil"/>
            </w:tcBorders>
            <w:shd w:val="clear" w:color="DCE6F1" w:fill="DCE6F1"/>
            <w:hideMark/>
          </w:tcPr>
          <w:p w14:paraId="523DE995" w14:textId="77777777" w:rsidR="00402EE8" w:rsidRPr="00402EE8" w:rsidRDefault="00402EE8" w:rsidP="00402EE8">
            <w:pPr>
              <w:rPr>
                <w:b/>
                <w:bCs/>
                <w:color w:val="000000"/>
                <w:sz w:val="16"/>
                <w:szCs w:val="16"/>
              </w:rPr>
            </w:pPr>
          </w:p>
        </w:tc>
        <w:tc>
          <w:tcPr>
            <w:tcW w:w="828" w:type="dxa"/>
            <w:tcBorders>
              <w:top w:val="single" w:sz="4" w:space="0" w:color="95B3D7"/>
              <w:left w:val="nil"/>
              <w:bottom w:val="single" w:sz="4" w:space="0" w:color="95B3D7"/>
              <w:right w:val="nil"/>
            </w:tcBorders>
            <w:shd w:val="clear" w:color="DCE6F1" w:fill="DCE6F1"/>
            <w:hideMark/>
          </w:tcPr>
          <w:p w14:paraId="2C36DD76" w14:textId="77777777" w:rsidR="00402EE8" w:rsidRPr="00402EE8" w:rsidRDefault="00402EE8" w:rsidP="00402EE8">
            <w:pPr>
              <w:rPr>
                <w:b/>
                <w:bCs/>
                <w:color w:val="000000"/>
                <w:sz w:val="16"/>
                <w:szCs w:val="16"/>
              </w:rPr>
            </w:pPr>
          </w:p>
        </w:tc>
        <w:tc>
          <w:tcPr>
            <w:tcW w:w="828" w:type="dxa"/>
            <w:tcBorders>
              <w:top w:val="single" w:sz="4" w:space="0" w:color="95B3D7"/>
              <w:left w:val="nil"/>
              <w:bottom w:val="single" w:sz="4" w:space="0" w:color="95B3D7"/>
              <w:right w:val="nil"/>
            </w:tcBorders>
            <w:shd w:val="clear" w:color="DCE6F1" w:fill="DCE6F1"/>
            <w:noWrap/>
            <w:vAlign w:val="bottom"/>
            <w:hideMark/>
          </w:tcPr>
          <w:p w14:paraId="4FDAB3A9" w14:textId="77777777" w:rsidR="00402EE8" w:rsidRPr="00402EE8" w:rsidRDefault="00402EE8" w:rsidP="00402EE8">
            <w:pPr>
              <w:rPr>
                <w:sz w:val="16"/>
                <w:szCs w:val="16"/>
              </w:rPr>
            </w:pPr>
          </w:p>
        </w:tc>
        <w:tc>
          <w:tcPr>
            <w:tcW w:w="828" w:type="dxa"/>
            <w:tcBorders>
              <w:top w:val="single" w:sz="4" w:space="0" w:color="95B3D7"/>
              <w:left w:val="nil"/>
              <w:bottom w:val="single" w:sz="4" w:space="0" w:color="95B3D7"/>
              <w:right w:val="nil"/>
            </w:tcBorders>
            <w:shd w:val="clear" w:color="DCE6F1" w:fill="DCE6F1"/>
            <w:noWrap/>
            <w:vAlign w:val="bottom"/>
            <w:hideMark/>
          </w:tcPr>
          <w:p w14:paraId="142B324A" w14:textId="77777777" w:rsidR="00402EE8" w:rsidRPr="00402EE8" w:rsidRDefault="00402EE8" w:rsidP="00402EE8">
            <w:pPr>
              <w:rPr>
                <w:sz w:val="16"/>
                <w:szCs w:val="16"/>
              </w:rPr>
            </w:pPr>
          </w:p>
        </w:tc>
        <w:tc>
          <w:tcPr>
            <w:tcW w:w="828" w:type="dxa"/>
            <w:tcBorders>
              <w:top w:val="single" w:sz="4" w:space="0" w:color="95B3D7"/>
              <w:left w:val="nil"/>
              <w:bottom w:val="single" w:sz="4" w:space="0" w:color="95B3D7"/>
              <w:right w:val="nil"/>
            </w:tcBorders>
            <w:shd w:val="clear" w:color="DCE6F1" w:fill="DCE6F1"/>
            <w:noWrap/>
            <w:vAlign w:val="bottom"/>
            <w:hideMark/>
          </w:tcPr>
          <w:p w14:paraId="5834F6D4" w14:textId="77777777" w:rsidR="00402EE8" w:rsidRPr="00402EE8" w:rsidRDefault="00402EE8" w:rsidP="00402EE8">
            <w:pPr>
              <w:rPr>
                <w:sz w:val="16"/>
                <w:szCs w:val="16"/>
              </w:rPr>
            </w:pPr>
          </w:p>
        </w:tc>
        <w:tc>
          <w:tcPr>
            <w:tcW w:w="1046" w:type="dxa"/>
            <w:tcBorders>
              <w:top w:val="single" w:sz="4" w:space="0" w:color="95B3D7"/>
              <w:left w:val="nil"/>
              <w:bottom w:val="single" w:sz="4" w:space="0" w:color="95B3D7"/>
              <w:right w:val="single" w:sz="4" w:space="0" w:color="95B3D7"/>
            </w:tcBorders>
            <w:shd w:val="clear" w:color="DCE6F1" w:fill="DCE6F1"/>
            <w:hideMark/>
          </w:tcPr>
          <w:p w14:paraId="02EE1AD4" w14:textId="77777777" w:rsidR="00402EE8" w:rsidRPr="00402EE8" w:rsidRDefault="00402EE8" w:rsidP="00402EE8">
            <w:pPr>
              <w:rPr>
                <w:b/>
                <w:bCs/>
                <w:color w:val="000000"/>
                <w:sz w:val="16"/>
                <w:szCs w:val="16"/>
              </w:rPr>
            </w:pPr>
          </w:p>
        </w:tc>
      </w:tr>
      <w:tr w:rsidR="00402EE8" w:rsidRPr="00402EE8" w14:paraId="2A18819A" w14:textId="77777777" w:rsidTr="00402EE8">
        <w:trPr>
          <w:gridAfter w:val="14"/>
          <w:wAfter w:w="2537" w:type="dxa"/>
          <w:trHeight w:val="299"/>
        </w:trPr>
        <w:tc>
          <w:tcPr>
            <w:tcW w:w="1527" w:type="dxa"/>
            <w:tcBorders>
              <w:top w:val="single" w:sz="4" w:space="0" w:color="95B3D7"/>
              <w:left w:val="single" w:sz="4" w:space="0" w:color="95B3D7"/>
              <w:bottom w:val="single" w:sz="4" w:space="0" w:color="95B3D7"/>
              <w:right w:val="nil"/>
            </w:tcBorders>
            <w:shd w:val="clear" w:color="auto" w:fill="auto"/>
            <w:noWrap/>
            <w:hideMark/>
          </w:tcPr>
          <w:p w14:paraId="12C83818" w14:textId="77777777" w:rsidR="00402EE8" w:rsidRPr="00402EE8" w:rsidRDefault="00402EE8" w:rsidP="00402EE8">
            <w:pPr>
              <w:rPr>
                <w:b/>
                <w:bCs/>
                <w:color w:val="000000"/>
                <w:sz w:val="16"/>
                <w:szCs w:val="16"/>
              </w:rPr>
            </w:pPr>
            <w:r w:rsidRPr="00402EE8">
              <w:rPr>
                <w:b/>
                <w:bCs/>
                <w:color w:val="000000"/>
                <w:sz w:val="16"/>
                <w:szCs w:val="16"/>
              </w:rPr>
              <w:t>Total Serial Orders</w:t>
            </w:r>
          </w:p>
        </w:tc>
        <w:tc>
          <w:tcPr>
            <w:tcW w:w="828" w:type="dxa"/>
            <w:tcBorders>
              <w:top w:val="single" w:sz="4" w:space="0" w:color="95B3D7"/>
              <w:left w:val="nil"/>
              <w:bottom w:val="single" w:sz="4" w:space="0" w:color="95B3D7"/>
              <w:right w:val="nil"/>
            </w:tcBorders>
            <w:shd w:val="clear" w:color="auto" w:fill="auto"/>
            <w:noWrap/>
            <w:vAlign w:val="bottom"/>
            <w:hideMark/>
          </w:tcPr>
          <w:p w14:paraId="261CABFB" w14:textId="77777777" w:rsidR="00402EE8" w:rsidRPr="00402EE8" w:rsidRDefault="00402EE8" w:rsidP="00402EE8">
            <w:pPr>
              <w:jc w:val="right"/>
              <w:rPr>
                <w:sz w:val="16"/>
                <w:szCs w:val="16"/>
              </w:rPr>
            </w:pPr>
            <w:r w:rsidRPr="00402EE8">
              <w:rPr>
                <w:sz w:val="16"/>
                <w:szCs w:val="16"/>
              </w:rPr>
              <w:t>1825</w:t>
            </w:r>
          </w:p>
        </w:tc>
        <w:tc>
          <w:tcPr>
            <w:tcW w:w="828" w:type="dxa"/>
            <w:tcBorders>
              <w:top w:val="single" w:sz="4" w:space="0" w:color="95B3D7"/>
              <w:left w:val="nil"/>
              <w:bottom w:val="single" w:sz="4" w:space="0" w:color="95B3D7"/>
              <w:right w:val="nil"/>
            </w:tcBorders>
            <w:shd w:val="clear" w:color="auto" w:fill="auto"/>
            <w:noWrap/>
            <w:vAlign w:val="bottom"/>
            <w:hideMark/>
          </w:tcPr>
          <w:p w14:paraId="34FE7A6A" w14:textId="77777777" w:rsidR="00402EE8" w:rsidRPr="00402EE8" w:rsidRDefault="00402EE8" w:rsidP="00402EE8">
            <w:pPr>
              <w:jc w:val="right"/>
              <w:rPr>
                <w:sz w:val="16"/>
                <w:szCs w:val="16"/>
              </w:rPr>
            </w:pPr>
            <w:r w:rsidRPr="00402EE8">
              <w:rPr>
                <w:sz w:val="16"/>
                <w:szCs w:val="16"/>
              </w:rPr>
              <w:t>463</w:t>
            </w:r>
          </w:p>
        </w:tc>
        <w:tc>
          <w:tcPr>
            <w:tcW w:w="828" w:type="dxa"/>
            <w:tcBorders>
              <w:top w:val="single" w:sz="4" w:space="0" w:color="95B3D7"/>
              <w:left w:val="nil"/>
              <w:bottom w:val="single" w:sz="4" w:space="0" w:color="95B3D7"/>
              <w:right w:val="nil"/>
            </w:tcBorders>
            <w:shd w:val="clear" w:color="auto" w:fill="auto"/>
            <w:noWrap/>
            <w:vAlign w:val="bottom"/>
            <w:hideMark/>
          </w:tcPr>
          <w:p w14:paraId="21AAF583" w14:textId="77777777" w:rsidR="00402EE8" w:rsidRPr="00402EE8" w:rsidRDefault="00402EE8" w:rsidP="00402EE8">
            <w:pPr>
              <w:jc w:val="right"/>
              <w:rPr>
                <w:sz w:val="16"/>
                <w:szCs w:val="16"/>
              </w:rPr>
            </w:pPr>
            <w:r w:rsidRPr="00402EE8">
              <w:rPr>
                <w:sz w:val="16"/>
                <w:szCs w:val="16"/>
              </w:rPr>
              <w:t>738</w:t>
            </w:r>
          </w:p>
        </w:tc>
        <w:tc>
          <w:tcPr>
            <w:tcW w:w="828" w:type="dxa"/>
            <w:tcBorders>
              <w:top w:val="single" w:sz="4" w:space="0" w:color="95B3D7"/>
              <w:left w:val="nil"/>
              <w:bottom w:val="single" w:sz="4" w:space="0" w:color="95B3D7"/>
              <w:right w:val="nil"/>
            </w:tcBorders>
            <w:shd w:val="clear" w:color="auto" w:fill="auto"/>
            <w:noWrap/>
            <w:vAlign w:val="bottom"/>
            <w:hideMark/>
          </w:tcPr>
          <w:p w14:paraId="369958E0" w14:textId="77777777" w:rsidR="00402EE8" w:rsidRPr="00402EE8" w:rsidRDefault="00402EE8" w:rsidP="00402EE8">
            <w:pPr>
              <w:jc w:val="right"/>
              <w:rPr>
                <w:sz w:val="16"/>
                <w:szCs w:val="16"/>
              </w:rPr>
            </w:pPr>
            <w:r w:rsidRPr="00402EE8">
              <w:rPr>
                <w:sz w:val="16"/>
                <w:szCs w:val="16"/>
              </w:rPr>
              <w:t>847</w:t>
            </w:r>
          </w:p>
        </w:tc>
        <w:tc>
          <w:tcPr>
            <w:tcW w:w="828" w:type="dxa"/>
            <w:tcBorders>
              <w:top w:val="single" w:sz="4" w:space="0" w:color="95B3D7"/>
              <w:left w:val="nil"/>
              <w:bottom w:val="single" w:sz="4" w:space="0" w:color="95B3D7"/>
              <w:right w:val="nil"/>
            </w:tcBorders>
            <w:shd w:val="clear" w:color="auto" w:fill="auto"/>
            <w:noWrap/>
            <w:vAlign w:val="bottom"/>
            <w:hideMark/>
          </w:tcPr>
          <w:p w14:paraId="33F36700" w14:textId="77777777" w:rsidR="00402EE8" w:rsidRPr="00402EE8" w:rsidRDefault="00402EE8" w:rsidP="00402EE8">
            <w:pPr>
              <w:jc w:val="right"/>
              <w:rPr>
                <w:sz w:val="16"/>
                <w:szCs w:val="16"/>
              </w:rPr>
            </w:pPr>
            <w:r w:rsidRPr="00402EE8">
              <w:rPr>
                <w:sz w:val="16"/>
                <w:szCs w:val="16"/>
              </w:rPr>
              <w:t>419</w:t>
            </w:r>
          </w:p>
        </w:tc>
        <w:tc>
          <w:tcPr>
            <w:tcW w:w="1046" w:type="dxa"/>
            <w:tcBorders>
              <w:top w:val="single" w:sz="4" w:space="0" w:color="95B3D7"/>
              <w:left w:val="nil"/>
              <w:bottom w:val="single" w:sz="4" w:space="0" w:color="95B3D7"/>
              <w:right w:val="single" w:sz="4" w:space="0" w:color="95B3D7"/>
            </w:tcBorders>
            <w:shd w:val="clear" w:color="auto" w:fill="auto"/>
            <w:hideMark/>
          </w:tcPr>
          <w:p w14:paraId="1BC33016" w14:textId="77777777" w:rsidR="00402EE8" w:rsidRPr="00402EE8" w:rsidRDefault="00402EE8" w:rsidP="00402EE8">
            <w:pPr>
              <w:jc w:val="right"/>
              <w:rPr>
                <w:b/>
                <w:bCs/>
                <w:color w:val="000000"/>
                <w:sz w:val="16"/>
                <w:szCs w:val="16"/>
              </w:rPr>
            </w:pPr>
            <w:r w:rsidRPr="00402EE8">
              <w:rPr>
                <w:b/>
                <w:bCs/>
                <w:color w:val="000000"/>
                <w:sz w:val="16"/>
                <w:szCs w:val="16"/>
              </w:rPr>
              <w:t>-50.5%</w:t>
            </w:r>
          </w:p>
        </w:tc>
      </w:tr>
      <w:tr w:rsidR="00402EE8" w:rsidRPr="00402EE8" w14:paraId="5971D243" w14:textId="77777777" w:rsidTr="00402EE8">
        <w:trPr>
          <w:gridAfter w:val="14"/>
          <w:wAfter w:w="2537" w:type="dxa"/>
          <w:trHeight w:val="299"/>
        </w:trPr>
        <w:tc>
          <w:tcPr>
            <w:tcW w:w="1527" w:type="dxa"/>
            <w:tcBorders>
              <w:top w:val="single" w:sz="4" w:space="0" w:color="95B3D7"/>
              <w:left w:val="single" w:sz="4" w:space="0" w:color="95B3D7"/>
              <w:bottom w:val="single" w:sz="4" w:space="0" w:color="95B3D7"/>
              <w:right w:val="nil"/>
            </w:tcBorders>
            <w:shd w:val="clear" w:color="DCE6F1" w:fill="DCE6F1"/>
            <w:noWrap/>
            <w:hideMark/>
          </w:tcPr>
          <w:p w14:paraId="0930C0F9" w14:textId="77777777" w:rsidR="00402EE8" w:rsidRPr="00402EE8" w:rsidRDefault="00402EE8" w:rsidP="00402EE8">
            <w:pPr>
              <w:rPr>
                <w:b/>
                <w:bCs/>
                <w:color w:val="000000"/>
                <w:sz w:val="16"/>
                <w:szCs w:val="16"/>
              </w:rPr>
            </w:pPr>
          </w:p>
        </w:tc>
        <w:tc>
          <w:tcPr>
            <w:tcW w:w="828" w:type="dxa"/>
            <w:tcBorders>
              <w:top w:val="single" w:sz="4" w:space="0" w:color="95B3D7"/>
              <w:left w:val="nil"/>
              <w:bottom w:val="single" w:sz="4" w:space="0" w:color="95B3D7"/>
              <w:right w:val="nil"/>
            </w:tcBorders>
            <w:shd w:val="clear" w:color="DCE6F1" w:fill="DCE6F1"/>
            <w:noWrap/>
            <w:vAlign w:val="bottom"/>
            <w:hideMark/>
          </w:tcPr>
          <w:p w14:paraId="2E67C3A2" w14:textId="77777777" w:rsidR="00402EE8" w:rsidRPr="00402EE8" w:rsidRDefault="00402EE8" w:rsidP="00402EE8">
            <w:pPr>
              <w:rPr>
                <w:sz w:val="16"/>
                <w:szCs w:val="16"/>
              </w:rPr>
            </w:pPr>
          </w:p>
        </w:tc>
        <w:tc>
          <w:tcPr>
            <w:tcW w:w="828" w:type="dxa"/>
            <w:tcBorders>
              <w:top w:val="single" w:sz="4" w:space="0" w:color="95B3D7"/>
              <w:left w:val="nil"/>
              <w:bottom w:val="single" w:sz="4" w:space="0" w:color="95B3D7"/>
              <w:right w:val="nil"/>
            </w:tcBorders>
            <w:shd w:val="clear" w:color="DCE6F1" w:fill="DCE6F1"/>
            <w:noWrap/>
            <w:vAlign w:val="bottom"/>
            <w:hideMark/>
          </w:tcPr>
          <w:p w14:paraId="5DC8FA03" w14:textId="77777777" w:rsidR="00402EE8" w:rsidRPr="00402EE8" w:rsidRDefault="00402EE8" w:rsidP="00402EE8">
            <w:pPr>
              <w:rPr>
                <w:sz w:val="16"/>
                <w:szCs w:val="16"/>
              </w:rPr>
            </w:pPr>
          </w:p>
        </w:tc>
        <w:tc>
          <w:tcPr>
            <w:tcW w:w="828" w:type="dxa"/>
            <w:tcBorders>
              <w:top w:val="single" w:sz="4" w:space="0" w:color="95B3D7"/>
              <w:left w:val="nil"/>
              <w:bottom w:val="single" w:sz="4" w:space="0" w:color="95B3D7"/>
              <w:right w:val="nil"/>
            </w:tcBorders>
            <w:shd w:val="clear" w:color="DCE6F1" w:fill="DCE6F1"/>
            <w:hideMark/>
          </w:tcPr>
          <w:p w14:paraId="022C2EF8" w14:textId="77777777" w:rsidR="00402EE8" w:rsidRPr="00402EE8" w:rsidRDefault="00402EE8" w:rsidP="00402EE8">
            <w:pPr>
              <w:rPr>
                <w:color w:val="000000"/>
                <w:sz w:val="16"/>
                <w:szCs w:val="16"/>
              </w:rPr>
            </w:pPr>
          </w:p>
        </w:tc>
        <w:tc>
          <w:tcPr>
            <w:tcW w:w="828" w:type="dxa"/>
            <w:tcBorders>
              <w:top w:val="single" w:sz="4" w:space="0" w:color="95B3D7"/>
              <w:left w:val="nil"/>
              <w:bottom w:val="single" w:sz="4" w:space="0" w:color="95B3D7"/>
              <w:right w:val="nil"/>
            </w:tcBorders>
            <w:shd w:val="clear" w:color="DCE6F1" w:fill="DCE6F1"/>
            <w:hideMark/>
          </w:tcPr>
          <w:p w14:paraId="74128674" w14:textId="77777777" w:rsidR="00402EE8" w:rsidRPr="00402EE8" w:rsidRDefault="00402EE8" w:rsidP="00402EE8">
            <w:pPr>
              <w:rPr>
                <w:color w:val="000000"/>
                <w:sz w:val="16"/>
                <w:szCs w:val="16"/>
              </w:rPr>
            </w:pPr>
          </w:p>
        </w:tc>
        <w:tc>
          <w:tcPr>
            <w:tcW w:w="828" w:type="dxa"/>
            <w:tcBorders>
              <w:top w:val="single" w:sz="4" w:space="0" w:color="95B3D7"/>
              <w:left w:val="nil"/>
              <w:bottom w:val="single" w:sz="4" w:space="0" w:color="95B3D7"/>
              <w:right w:val="nil"/>
            </w:tcBorders>
            <w:shd w:val="clear" w:color="DCE6F1" w:fill="DCE6F1"/>
            <w:noWrap/>
            <w:vAlign w:val="bottom"/>
            <w:hideMark/>
          </w:tcPr>
          <w:p w14:paraId="05BD1059" w14:textId="77777777" w:rsidR="00402EE8" w:rsidRPr="00402EE8" w:rsidRDefault="00402EE8" w:rsidP="00402EE8">
            <w:pPr>
              <w:rPr>
                <w:sz w:val="16"/>
                <w:szCs w:val="16"/>
              </w:rPr>
            </w:pPr>
          </w:p>
        </w:tc>
        <w:tc>
          <w:tcPr>
            <w:tcW w:w="1046" w:type="dxa"/>
            <w:tcBorders>
              <w:top w:val="single" w:sz="4" w:space="0" w:color="95B3D7"/>
              <w:left w:val="nil"/>
              <w:bottom w:val="single" w:sz="4" w:space="0" w:color="95B3D7"/>
              <w:right w:val="single" w:sz="4" w:space="0" w:color="95B3D7"/>
            </w:tcBorders>
            <w:shd w:val="clear" w:color="DCE6F1" w:fill="DCE6F1"/>
            <w:hideMark/>
          </w:tcPr>
          <w:p w14:paraId="4128E8A5" w14:textId="77777777" w:rsidR="00402EE8" w:rsidRPr="00402EE8" w:rsidRDefault="00402EE8" w:rsidP="00402EE8">
            <w:pPr>
              <w:rPr>
                <w:b/>
                <w:bCs/>
                <w:color w:val="000000"/>
                <w:sz w:val="16"/>
                <w:szCs w:val="16"/>
              </w:rPr>
            </w:pPr>
          </w:p>
        </w:tc>
      </w:tr>
      <w:tr w:rsidR="00402EE8" w:rsidRPr="00402EE8" w14:paraId="61EDE32C" w14:textId="77777777" w:rsidTr="00402EE8">
        <w:trPr>
          <w:gridAfter w:val="14"/>
          <w:wAfter w:w="2537" w:type="dxa"/>
          <w:trHeight w:val="299"/>
        </w:trPr>
        <w:tc>
          <w:tcPr>
            <w:tcW w:w="1527" w:type="dxa"/>
            <w:tcBorders>
              <w:top w:val="single" w:sz="4" w:space="0" w:color="95B3D7"/>
              <w:left w:val="single" w:sz="4" w:space="0" w:color="95B3D7"/>
              <w:bottom w:val="single" w:sz="4" w:space="0" w:color="95B3D7"/>
              <w:right w:val="nil"/>
            </w:tcBorders>
            <w:shd w:val="clear" w:color="auto" w:fill="auto"/>
            <w:noWrap/>
            <w:hideMark/>
          </w:tcPr>
          <w:p w14:paraId="7E9C49C0" w14:textId="77777777" w:rsidR="00402EE8" w:rsidRPr="00402EE8" w:rsidRDefault="00402EE8" w:rsidP="00402EE8">
            <w:pPr>
              <w:rPr>
                <w:b/>
                <w:bCs/>
                <w:color w:val="000000"/>
                <w:sz w:val="16"/>
                <w:szCs w:val="16"/>
              </w:rPr>
            </w:pPr>
            <w:r w:rsidRPr="00402EE8">
              <w:rPr>
                <w:b/>
                <w:bCs/>
                <w:color w:val="000000"/>
                <w:sz w:val="16"/>
                <w:szCs w:val="16"/>
              </w:rPr>
              <w:t>Total Orders</w:t>
            </w:r>
          </w:p>
        </w:tc>
        <w:tc>
          <w:tcPr>
            <w:tcW w:w="828" w:type="dxa"/>
            <w:tcBorders>
              <w:top w:val="single" w:sz="4" w:space="0" w:color="95B3D7"/>
              <w:left w:val="nil"/>
              <w:bottom w:val="single" w:sz="4" w:space="0" w:color="95B3D7"/>
              <w:right w:val="nil"/>
            </w:tcBorders>
            <w:shd w:val="clear" w:color="auto" w:fill="auto"/>
            <w:hideMark/>
          </w:tcPr>
          <w:p w14:paraId="4CC63CCA" w14:textId="77777777" w:rsidR="00402EE8" w:rsidRPr="00402EE8" w:rsidRDefault="00402EE8" w:rsidP="00402EE8">
            <w:pPr>
              <w:jc w:val="right"/>
              <w:rPr>
                <w:color w:val="000000"/>
                <w:sz w:val="16"/>
                <w:szCs w:val="16"/>
              </w:rPr>
            </w:pPr>
            <w:r w:rsidRPr="00402EE8">
              <w:rPr>
                <w:color w:val="000000"/>
                <w:sz w:val="16"/>
                <w:szCs w:val="16"/>
              </w:rPr>
              <w:t>37,633</w:t>
            </w:r>
          </w:p>
        </w:tc>
        <w:tc>
          <w:tcPr>
            <w:tcW w:w="828" w:type="dxa"/>
            <w:tcBorders>
              <w:top w:val="single" w:sz="4" w:space="0" w:color="95B3D7"/>
              <w:left w:val="nil"/>
              <w:bottom w:val="single" w:sz="4" w:space="0" w:color="95B3D7"/>
              <w:right w:val="nil"/>
            </w:tcBorders>
            <w:shd w:val="clear" w:color="auto" w:fill="auto"/>
            <w:hideMark/>
          </w:tcPr>
          <w:p w14:paraId="6C16FCE7" w14:textId="77777777" w:rsidR="00402EE8" w:rsidRPr="00402EE8" w:rsidRDefault="00402EE8" w:rsidP="00402EE8">
            <w:pPr>
              <w:jc w:val="right"/>
              <w:rPr>
                <w:color w:val="000000"/>
                <w:sz w:val="16"/>
                <w:szCs w:val="16"/>
              </w:rPr>
            </w:pPr>
            <w:r w:rsidRPr="00402EE8">
              <w:rPr>
                <w:color w:val="000000"/>
                <w:sz w:val="16"/>
                <w:szCs w:val="16"/>
              </w:rPr>
              <w:t>30,967</w:t>
            </w:r>
          </w:p>
        </w:tc>
        <w:tc>
          <w:tcPr>
            <w:tcW w:w="828" w:type="dxa"/>
            <w:tcBorders>
              <w:top w:val="single" w:sz="4" w:space="0" w:color="95B3D7"/>
              <w:left w:val="nil"/>
              <w:bottom w:val="single" w:sz="4" w:space="0" w:color="95B3D7"/>
              <w:right w:val="nil"/>
            </w:tcBorders>
            <w:shd w:val="clear" w:color="auto" w:fill="auto"/>
            <w:hideMark/>
          </w:tcPr>
          <w:p w14:paraId="48F11CDC" w14:textId="77777777" w:rsidR="00402EE8" w:rsidRPr="00402EE8" w:rsidRDefault="00402EE8" w:rsidP="00402EE8">
            <w:pPr>
              <w:jc w:val="right"/>
              <w:rPr>
                <w:color w:val="000000"/>
                <w:sz w:val="16"/>
                <w:szCs w:val="16"/>
              </w:rPr>
            </w:pPr>
            <w:r w:rsidRPr="00402EE8">
              <w:rPr>
                <w:color w:val="000000"/>
                <w:sz w:val="16"/>
                <w:szCs w:val="16"/>
              </w:rPr>
              <w:t>30,079</w:t>
            </w:r>
          </w:p>
        </w:tc>
        <w:tc>
          <w:tcPr>
            <w:tcW w:w="828" w:type="dxa"/>
            <w:tcBorders>
              <w:top w:val="single" w:sz="4" w:space="0" w:color="95B3D7"/>
              <w:left w:val="nil"/>
              <w:bottom w:val="single" w:sz="4" w:space="0" w:color="95B3D7"/>
              <w:right w:val="nil"/>
            </w:tcBorders>
            <w:shd w:val="clear" w:color="auto" w:fill="auto"/>
            <w:hideMark/>
          </w:tcPr>
          <w:p w14:paraId="64ECEFF9" w14:textId="77777777" w:rsidR="00402EE8" w:rsidRPr="00402EE8" w:rsidRDefault="00402EE8" w:rsidP="00402EE8">
            <w:pPr>
              <w:jc w:val="right"/>
              <w:rPr>
                <w:color w:val="000000"/>
                <w:sz w:val="16"/>
                <w:szCs w:val="16"/>
              </w:rPr>
            </w:pPr>
            <w:r w:rsidRPr="00402EE8">
              <w:rPr>
                <w:color w:val="000000"/>
                <w:sz w:val="16"/>
                <w:szCs w:val="16"/>
              </w:rPr>
              <w:t>30,286</w:t>
            </w:r>
          </w:p>
        </w:tc>
        <w:tc>
          <w:tcPr>
            <w:tcW w:w="828" w:type="dxa"/>
            <w:tcBorders>
              <w:top w:val="single" w:sz="4" w:space="0" w:color="95B3D7"/>
              <w:left w:val="nil"/>
              <w:bottom w:val="single" w:sz="4" w:space="0" w:color="95B3D7"/>
              <w:right w:val="nil"/>
            </w:tcBorders>
            <w:shd w:val="clear" w:color="auto" w:fill="auto"/>
            <w:hideMark/>
          </w:tcPr>
          <w:p w14:paraId="70BF0B4E" w14:textId="77777777" w:rsidR="00402EE8" w:rsidRPr="00402EE8" w:rsidRDefault="00402EE8" w:rsidP="00402EE8">
            <w:pPr>
              <w:jc w:val="right"/>
              <w:rPr>
                <w:color w:val="000000"/>
                <w:sz w:val="16"/>
                <w:szCs w:val="16"/>
              </w:rPr>
            </w:pPr>
            <w:r w:rsidRPr="00402EE8">
              <w:rPr>
                <w:color w:val="000000"/>
                <w:sz w:val="16"/>
                <w:szCs w:val="16"/>
              </w:rPr>
              <w:t>26,200</w:t>
            </w:r>
          </w:p>
        </w:tc>
        <w:tc>
          <w:tcPr>
            <w:tcW w:w="1046" w:type="dxa"/>
            <w:tcBorders>
              <w:top w:val="single" w:sz="4" w:space="0" w:color="95B3D7"/>
              <w:left w:val="nil"/>
              <w:bottom w:val="single" w:sz="4" w:space="0" w:color="95B3D7"/>
              <w:right w:val="single" w:sz="4" w:space="0" w:color="95B3D7"/>
            </w:tcBorders>
            <w:shd w:val="clear" w:color="auto" w:fill="auto"/>
            <w:hideMark/>
          </w:tcPr>
          <w:p w14:paraId="6C21A618" w14:textId="77777777" w:rsidR="00402EE8" w:rsidRPr="00402EE8" w:rsidRDefault="00402EE8" w:rsidP="00402EE8">
            <w:pPr>
              <w:jc w:val="right"/>
              <w:rPr>
                <w:b/>
                <w:bCs/>
                <w:color w:val="000000"/>
                <w:sz w:val="16"/>
                <w:szCs w:val="16"/>
              </w:rPr>
            </w:pPr>
            <w:r w:rsidRPr="00402EE8">
              <w:rPr>
                <w:b/>
                <w:bCs/>
                <w:color w:val="000000"/>
                <w:sz w:val="16"/>
                <w:szCs w:val="16"/>
              </w:rPr>
              <w:t>-13.5%</w:t>
            </w:r>
          </w:p>
        </w:tc>
      </w:tr>
      <w:tr w:rsidR="00402EE8" w:rsidRPr="00402EE8" w14:paraId="12C033A4" w14:textId="77777777" w:rsidTr="00402EE8">
        <w:trPr>
          <w:gridAfter w:val="14"/>
          <w:wAfter w:w="2537" w:type="dxa"/>
          <w:trHeight w:val="299"/>
        </w:trPr>
        <w:tc>
          <w:tcPr>
            <w:tcW w:w="1527" w:type="dxa"/>
            <w:tcBorders>
              <w:top w:val="single" w:sz="4" w:space="0" w:color="95B3D7"/>
              <w:left w:val="single" w:sz="4" w:space="0" w:color="95B3D7"/>
              <w:bottom w:val="single" w:sz="4" w:space="0" w:color="95B3D7"/>
              <w:right w:val="nil"/>
            </w:tcBorders>
            <w:shd w:val="clear" w:color="DCE6F1" w:fill="DCE6F1"/>
            <w:noWrap/>
            <w:hideMark/>
          </w:tcPr>
          <w:p w14:paraId="7E3103F2" w14:textId="77777777" w:rsidR="00402EE8" w:rsidRPr="00402EE8" w:rsidRDefault="00402EE8" w:rsidP="00402EE8">
            <w:pPr>
              <w:rPr>
                <w:b/>
                <w:bCs/>
                <w:color w:val="000000"/>
                <w:sz w:val="16"/>
                <w:szCs w:val="16"/>
              </w:rPr>
            </w:pPr>
            <w:r w:rsidRPr="00402EE8">
              <w:rPr>
                <w:b/>
                <w:bCs/>
                <w:color w:val="000000"/>
                <w:sz w:val="16"/>
                <w:szCs w:val="16"/>
              </w:rPr>
              <w:t>Average per month</w:t>
            </w:r>
          </w:p>
        </w:tc>
        <w:tc>
          <w:tcPr>
            <w:tcW w:w="828" w:type="dxa"/>
            <w:tcBorders>
              <w:top w:val="single" w:sz="4" w:space="0" w:color="95B3D7"/>
              <w:left w:val="nil"/>
              <w:bottom w:val="single" w:sz="4" w:space="0" w:color="95B3D7"/>
              <w:right w:val="nil"/>
            </w:tcBorders>
            <w:shd w:val="clear" w:color="DCE6F1" w:fill="DCE6F1"/>
            <w:hideMark/>
          </w:tcPr>
          <w:p w14:paraId="39714982" w14:textId="77777777" w:rsidR="00402EE8" w:rsidRPr="00402EE8" w:rsidRDefault="00402EE8" w:rsidP="00402EE8">
            <w:pPr>
              <w:jc w:val="right"/>
              <w:rPr>
                <w:color w:val="000000"/>
                <w:sz w:val="16"/>
                <w:szCs w:val="16"/>
              </w:rPr>
            </w:pPr>
            <w:r w:rsidRPr="00402EE8">
              <w:rPr>
                <w:color w:val="000000"/>
                <w:sz w:val="16"/>
                <w:szCs w:val="16"/>
              </w:rPr>
              <w:t>3,136</w:t>
            </w:r>
          </w:p>
        </w:tc>
        <w:tc>
          <w:tcPr>
            <w:tcW w:w="828" w:type="dxa"/>
            <w:tcBorders>
              <w:top w:val="single" w:sz="4" w:space="0" w:color="95B3D7"/>
              <w:left w:val="nil"/>
              <w:bottom w:val="single" w:sz="4" w:space="0" w:color="95B3D7"/>
              <w:right w:val="nil"/>
            </w:tcBorders>
            <w:shd w:val="clear" w:color="DCE6F1" w:fill="DCE6F1"/>
            <w:hideMark/>
          </w:tcPr>
          <w:p w14:paraId="4A1DDDF6" w14:textId="77777777" w:rsidR="00402EE8" w:rsidRPr="00402EE8" w:rsidRDefault="00402EE8" w:rsidP="00402EE8">
            <w:pPr>
              <w:jc w:val="right"/>
              <w:rPr>
                <w:color w:val="000000"/>
                <w:sz w:val="16"/>
                <w:szCs w:val="16"/>
              </w:rPr>
            </w:pPr>
            <w:r w:rsidRPr="00402EE8">
              <w:rPr>
                <w:color w:val="000000"/>
                <w:sz w:val="16"/>
                <w:szCs w:val="16"/>
              </w:rPr>
              <w:t>2,581</w:t>
            </w:r>
          </w:p>
        </w:tc>
        <w:tc>
          <w:tcPr>
            <w:tcW w:w="828" w:type="dxa"/>
            <w:tcBorders>
              <w:top w:val="single" w:sz="4" w:space="0" w:color="95B3D7"/>
              <w:left w:val="nil"/>
              <w:bottom w:val="single" w:sz="4" w:space="0" w:color="95B3D7"/>
              <w:right w:val="nil"/>
            </w:tcBorders>
            <w:shd w:val="clear" w:color="DCE6F1" w:fill="DCE6F1"/>
            <w:hideMark/>
          </w:tcPr>
          <w:p w14:paraId="76D9091F" w14:textId="77777777" w:rsidR="00402EE8" w:rsidRPr="00402EE8" w:rsidRDefault="00402EE8" w:rsidP="00402EE8">
            <w:pPr>
              <w:jc w:val="right"/>
              <w:rPr>
                <w:color w:val="000000"/>
                <w:sz w:val="16"/>
                <w:szCs w:val="16"/>
              </w:rPr>
            </w:pPr>
            <w:r w:rsidRPr="00402EE8">
              <w:rPr>
                <w:color w:val="000000"/>
                <w:sz w:val="16"/>
                <w:szCs w:val="16"/>
              </w:rPr>
              <w:t>2,507</w:t>
            </w:r>
          </w:p>
        </w:tc>
        <w:tc>
          <w:tcPr>
            <w:tcW w:w="828" w:type="dxa"/>
            <w:tcBorders>
              <w:top w:val="single" w:sz="4" w:space="0" w:color="95B3D7"/>
              <w:left w:val="nil"/>
              <w:bottom w:val="single" w:sz="4" w:space="0" w:color="95B3D7"/>
              <w:right w:val="nil"/>
            </w:tcBorders>
            <w:shd w:val="clear" w:color="DCE6F1" w:fill="DCE6F1"/>
            <w:hideMark/>
          </w:tcPr>
          <w:p w14:paraId="7F3FD388" w14:textId="77777777" w:rsidR="00402EE8" w:rsidRPr="00402EE8" w:rsidRDefault="00402EE8" w:rsidP="00402EE8">
            <w:pPr>
              <w:jc w:val="right"/>
              <w:rPr>
                <w:color w:val="000000"/>
                <w:sz w:val="16"/>
                <w:szCs w:val="16"/>
              </w:rPr>
            </w:pPr>
            <w:r w:rsidRPr="00402EE8">
              <w:rPr>
                <w:color w:val="000000"/>
                <w:sz w:val="16"/>
                <w:szCs w:val="16"/>
              </w:rPr>
              <w:t>2,524</w:t>
            </w:r>
          </w:p>
        </w:tc>
        <w:tc>
          <w:tcPr>
            <w:tcW w:w="828" w:type="dxa"/>
            <w:tcBorders>
              <w:top w:val="single" w:sz="4" w:space="0" w:color="95B3D7"/>
              <w:left w:val="nil"/>
              <w:bottom w:val="single" w:sz="4" w:space="0" w:color="95B3D7"/>
              <w:right w:val="nil"/>
            </w:tcBorders>
            <w:shd w:val="clear" w:color="DCE6F1" w:fill="DCE6F1"/>
            <w:hideMark/>
          </w:tcPr>
          <w:p w14:paraId="4EA3108D" w14:textId="77777777" w:rsidR="00402EE8" w:rsidRPr="00402EE8" w:rsidRDefault="00402EE8" w:rsidP="00402EE8">
            <w:pPr>
              <w:jc w:val="right"/>
              <w:rPr>
                <w:color w:val="000000"/>
                <w:sz w:val="16"/>
                <w:szCs w:val="16"/>
              </w:rPr>
            </w:pPr>
            <w:r w:rsidRPr="00402EE8">
              <w:rPr>
                <w:color w:val="000000"/>
                <w:sz w:val="16"/>
                <w:szCs w:val="16"/>
              </w:rPr>
              <w:t>2,183</w:t>
            </w:r>
          </w:p>
        </w:tc>
        <w:tc>
          <w:tcPr>
            <w:tcW w:w="1046" w:type="dxa"/>
            <w:tcBorders>
              <w:top w:val="single" w:sz="4" w:space="0" w:color="95B3D7"/>
              <w:left w:val="nil"/>
              <w:bottom w:val="single" w:sz="4" w:space="0" w:color="95B3D7"/>
              <w:right w:val="single" w:sz="4" w:space="0" w:color="95B3D7"/>
            </w:tcBorders>
            <w:shd w:val="clear" w:color="DCE6F1" w:fill="DCE6F1"/>
            <w:hideMark/>
          </w:tcPr>
          <w:p w14:paraId="60BECCB5" w14:textId="77777777" w:rsidR="00402EE8" w:rsidRPr="00402EE8" w:rsidRDefault="00402EE8" w:rsidP="00402EE8">
            <w:pPr>
              <w:jc w:val="right"/>
              <w:rPr>
                <w:b/>
                <w:bCs/>
                <w:color w:val="000000"/>
                <w:sz w:val="16"/>
                <w:szCs w:val="16"/>
              </w:rPr>
            </w:pPr>
            <w:r w:rsidRPr="00402EE8">
              <w:rPr>
                <w:b/>
                <w:bCs/>
                <w:color w:val="000000"/>
                <w:sz w:val="16"/>
                <w:szCs w:val="16"/>
              </w:rPr>
              <w:t>-13.5%</w:t>
            </w:r>
          </w:p>
        </w:tc>
      </w:tr>
      <w:tr w:rsidR="00402EE8" w:rsidRPr="00402EE8" w14:paraId="6F3913C2" w14:textId="77777777" w:rsidTr="00402EE8">
        <w:trPr>
          <w:gridAfter w:val="14"/>
          <w:wAfter w:w="2537" w:type="dxa"/>
          <w:trHeight w:val="299"/>
        </w:trPr>
        <w:tc>
          <w:tcPr>
            <w:tcW w:w="1527" w:type="dxa"/>
            <w:tcBorders>
              <w:top w:val="single" w:sz="4" w:space="0" w:color="95B3D7"/>
              <w:left w:val="single" w:sz="4" w:space="0" w:color="95B3D7"/>
              <w:bottom w:val="single" w:sz="4" w:space="0" w:color="95B3D7"/>
              <w:right w:val="nil"/>
            </w:tcBorders>
            <w:shd w:val="clear" w:color="auto" w:fill="auto"/>
            <w:noWrap/>
            <w:hideMark/>
          </w:tcPr>
          <w:p w14:paraId="7289E607" w14:textId="77777777" w:rsidR="00402EE8" w:rsidRPr="00402EE8" w:rsidRDefault="00402EE8" w:rsidP="00402EE8">
            <w:pPr>
              <w:rPr>
                <w:b/>
                <w:bCs/>
                <w:color w:val="000000"/>
                <w:sz w:val="16"/>
                <w:szCs w:val="16"/>
              </w:rPr>
            </w:pPr>
          </w:p>
        </w:tc>
        <w:tc>
          <w:tcPr>
            <w:tcW w:w="828" w:type="dxa"/>
            <w:tcBorders>
              <w:top w:val="single" w:sz="4" w:space="0" w:color="95B3D7"/>
              <w:left w:val="nil"/>
              <w:bottom w:val="single" w:sz="4" w:space="0" w:color="95B3D7"/>
              <w:right w:val="nil"/>
            </w:tcBorders>
            <w:shd w:val="clear" w:color="auto" w:fill="auto"/>
            <w:hideMark/>
          </w:tcPr>
          <w:p w14:paraId="2F4A9760" w14:textId="77777777" w:rsidR="00402EE8" w:rsidRPr="00402EE8" w:rsidRDefault="00402EE8" w:rsidP="00402EE8">
            <w:pPr>
              <w:rPr>
                <w:color w:val="000000"/>
                <w:sz w:val="16"/>
                <w:szCs w:val="16"/>
              </w:rPr>
            </w:pPr>
          </w:p>
        </w:tc>
        <w:tc>
          <w:tcPr>
            <w:tcW w:w="828" w:type="dxa"/>
            <w:tcBorders>
              <w:top w:val="single" w:sz="4" w:space="0" w:color="95B3D7"/>
              <w:left w:val="nil"/>
              <w:bottom w:val="single" w:sz="4" w:space="0" w:color="95B3D7"/>
              <w:right w:val="nil"/>
            </w:tcBorders>
            <w:shd w:val="clear" w:color="auto" w:fill="auto"/>
            <w:hideMark/>
          </w:tcPr>
          <w:p w14:paraId="5B9E0907" w14:textId="77777777" w:rsidR="00402EE8" w:rsidRPr="00402EE8" w:rsidRDefault="00402EE8" w:rsidP="00402EE8">
            <w:pPr>
              <w:rPr>
                <w:color w:val="000000"/>
                <w:sz w:val="16"/>
                <w:szCs w:val="16"/>
              </w:rPr>
            </w:pPr>
          </w:p>
        </w:tc>
        <w:tc>
          <w:tcPr>
            <w:tcW w:w="828" w:type="dxa"/>
            <w:tcBorders>
              <w:top w:val="single" w:sz="4" w:space="0" w:color="95B3D7"/>
              <w:left w:val="nil"/>
              <w:bottom w:val="single" w:sz="4" w:space="0" w:color="95B3D7"/>
              <w:right w:val="nil"/>
            </w:tcBorders>
            <w:shd w:val="clear" w:color="auto" w:fill="auto"/>
            <w:hideMark/>
          </w:tcPr>
          <w:p w14:paraId="58CD3280" w14:textId="77777777" w:rsidR="00402EE8" w:rsidRPr="00402EE8" w:rsidRDefault="00402EE8" w:rsidP="00402EE8">
            <w:pPr>
              <w:rPr>
                <w:b/>
                <w:bCs/>
                <w:color w:val="000000"/>
                <w:sz w:val="16"/>
                <w:szCs w:val="16"/>
              </w:rPr>
            </w:pPr>
          </w:p>
        </w:tc>
        <w:tc>
          <w:tcPr>
            <w:tcW w:w="828" w:type="dxa"/>
            <w:tcBorders>
              <w:top w:val="single" w:sz="4" w:space="0" w:color="95B3D7"/>
              <w:left w:val="nil"/>
              <w:bottom w:val="single" w:sz="4" w:space="0" w:color="95B3D7"/>
              <w:right w:val="nil"/>
            </w:tcBorders>
            <w:shd w:val="clear" w:color="auto" w:fill="auto"/>
            <w:hideMark/>
          </w:tcPr>
          <w:p w14:paraId="531733FD" w14:textId="77777777" w:rsidR="00402EE8" w:rsidRPr="00402EE8" w:rsidRDefault="00402EE8" w:rsidP="00402EE8">
            <w:pPr>
              <w:rPr>
                <w:b/>
                <w:bCs/>
                <w:color w:val="000000"/>
                <w:sz w:val="16"/>
                <w:szCs w:val="16"/>
              </w:rPr>
            </w:pPr>
          </w:p>
        </w:tc>
        <w:tc>
          <w:tcPr>
            <w:tcW w:w="828" w:type="dxa"/>
            <w:tcBorders>
              <w:top w:val="single" w:sz="4" w:space="0" w:color="95B3D7"/>
              <w:left w:val="nil"/>
              <w:bottom w:val="single" w:sz="4" w:space="0" w:color="95B3D7"/>
              <w:right w:val="nil"/>
            </w:tcBorders>
            <w:shd w:val="clear" w:color="auto" w:fill="auto"/>
            <w:noWrap/>
            <w:vAlign w:val="bottom"/>
            <w:hideMark/>
          </w:tcPr>
          <w:p w14:paraId="3C32426F" w14:textId="77777777" w:rsidR="00402EE8" w:rsidRPr="00402EE8" w:rsidRDefault="00402EE8" w:rsidP="00402EE8">
            <w:pPr>
              <w:rPr>
                <w:sz w:val="16"/>
                <w:szCs w:val="16"/>
              </w:rPr>
            </w:pPr>
          </w:p>
        </w:tc>
        <w:tc>
          <w:tcPr>
            <w:tcW w:w="1046" w:type="dxa"/>
            <w:tcBorders>
              <w:top w:val="single" w:sz="4" w:space="0" w:color="95B3D7"/>
              <w:left w:val="nil"/>
              <w:bottom w:val="single" w:sz="4" w:space="0" w:color="95B3D7"/>
              <w:right w:val="single" w:sz="4" w:space="0" w:color="95B3D7"/>
            </w:tcBorders>
            <w:shd w:val="clear" w:color="auto" w:fill="auto"/>
            <w:hideMark/>
          </w:tcPr>
          <w:p w14:paraId="6F2B67C6" w14:textId="77777777" w:rsidR="00402EE8" w:rsidRPr="00402EE8" w:rsidRDefault="00402EE8" w:rsidP="00402EE8">
            <w:pPr>
              <w:rPr>
                <w:b/>
                <w:bCs/>
                <w:color w:val="000000"/>
                <w:sz w:val="16"/>
                <w:szCs w:val="16"/>
              </w:rPr>
            </w:pPr>
          </w:p>
        </w:tc>
      </w:tr>
      <w:tr w:rsidR="00402EE8" w:rsidRPr="00402EE8" w14:paraId="468EF8E3" w14:textId="77777777" w:rsidTr="00402EE8">
        <w:trPr>
          <w:gridAfter w:val="14"/>
          <w:wAfter w:w="2537" w:type="dxa"/>
          <w:trHeight w:val="299"/>
        </w:trPr>
        <w:tc>
          <w:tcPr>
            <w:tcW w:w="1527" w:type="dxa"/>
            <w:tcBorders>
              <w:top w:val="single" w:sz="4" w:space="0" w:color="95B3D7"/>
              <w:left w:val="single" w:sz="4" w:space="0" w:color="95B3D7"/>
              <w:bottom w:val="single" w:sz="4" w:space="0" w:color="95B3D7"/>
              <w:right w:val="nil"/>
            </w:tcBorders>
            <w:shd w:val="clear" w:color="DCE6F1" w:fill="DCE6F1"/>
            <w:noWrap/>
            <w:hideMark/>
          </w:tcPr>
          <w:p w14:paraId="7BB7EAFD" w14:textId="77777777" w:rsidR="00402EE8" w:rsidRPr="00402EE8" w:rsidRDefault="00402EE8" w:rsidP="00402EE8">
            <w:pPr>
              <w:rPr>
                <w:color w:val="000000"/>
                <w:sz w:val="16"/>
                <w:szCs w:val="16"/>
              </w:rPr>
            </w:pPr>
          </w:p>
        </w:tc>
        <w:tc>
          <w:tcPr>
            <w:tcW w:w="828" w:type="dxa"/>
            <w:tcBorders>
              <w:top w:val="single" w:sz="4" w:space="0" w:color="95B3D7"/>
              <w:left w:val="nil"/>
              <w:bottom w:val="single" w:sz="4" w:space="0" w:color="95B3D7"/>
              <w:right w:val="nil"/>
            </w:tcBorders>
            <w:shd w:val="clear" w:color="DCE6F1" w:fill="DCE6F1"/>
            <w:hideMark/>
          </w:tcPr>
          <w:p w14:paraId="59BEF34E" w14:textId="77777777" w:rsidR="00402EE8" w:rsidRPr="00402EE8" w:rsidRDefault="00402EE8" w:rsidP="00402EE8">
            <w:pPr>
              <w:rPr>
                <w:b/>
                <w:bCs/>
                <w:color w:val="000000"/>
                <w:sz w:val="16"/>
                <w:szCs w:val="16"/>
              </w:rPr>
            </w:pPr>
          </w:p>
        </w:tc>
        <w:tc>
          <w:tcPr>
            <w:tcW w:w="828" w:type="dxa"/>
            <w:tcBorders>
              <w:top w:val="single" w:sz="4" w:space="0" w:color="95B3D7"/>
              <w:left w:val="nil"/>
              <w:bottom w:val="single" w:sz="4" w:space="0" w:color="95B3D7"/>
              <w:right w:val="nil"/>
            </w:tcBorders>
            <w:shd w:val="clear" w:color="DCE6F1" w:fill="DCE6F1"/>
            <w:hideMark/>
          </w:tcPr>
          <w:p w14:paraId="0D88D9DF" w14:textId="77777777" w:rsidR="00402EE8" w:rsidRPr="00402EE8" w:rsidRDefault="00402EE8" w:rsidP="00402EE8">
            <w:pPr>
              <w:rPr>
                <w:b/>
                <w:bCs/>
                <w:color w:val="000000"/>
                <w:sz w:val="16"/>
                <w:szCs w:val="16"/>
              </w:rPr>
            </w:pPr>
          </w:p>
        </w:tc>
        <w:tc>
          <w:tcPr>
            <w:tcW w:w="828" w:type="dxa"/>
            <w:tcBorders>
              <w:top w:val="single" w:sz="4" w:space="0" w:color="95B3D7"/>
              <w:left w:val="nil"/>
              <w:bottom w:val="single" w:sz="4" w:space="0" w:color="95B3D7"/>
              <w:right w:val="nil"/>
            </w:tcBorders>
            <w:shd w:val="clear" w:color="DCE6F1" w:fill="DCE6F1"/>
            <w:hideMark/>
          </w:tcPr>
          <w:p w14:paraId="561AEE04" w14:textId="77777777" w:rsidR="00402EE8" w:rsidRPr="00402EE8" w:rsidRDefault="00402EE8" w:rsidP="00402EE8">
            <w:pPr>
              <w:rPr>
                <w:sz w:val="16"/>
                <w:szCs w:val="16"/>
              </w:rPr>
            </w:pPr>
          </w:p>
        </w:tc>
        <w:tc>
          <w:tcPr>
            <w:tcW w:w="828" w:type="dxa"/>
            <w:tcBorders>
              <w:top w:val="single" w:sz="4" w:space="0" w:color="95B3D7"/>
              <w:left w:val="nil"/>
              <w:bottom w:val="single" w:sz="4" w:space="0" w:color="95B3D7"/>
              <w:right w:val="nil"/>
            </w:tcBorders>
            <w:shd w:val="clear" w:color="DCE6F1" w:fill="DCE6F1"/>
            <w:hideMark/>
          </w:tcPr>
          <w:p w14:paraId="6229FD85" w14:textId="77777777" w:rsidR="00402EE8" w:rsidRPr="00402EE8" w:rsidRDefault="00402EE8" w:rsidP="00402EE8">
            <w:pPr>
              <w:rPr>
                <w:sz w:val="16"/>
                <w:szCs w:val="16"/>
              </w:rPr>
            </w:pPr>
          </w:p>
        </w:tc>
        <w:tc>
          <w:tcPr>
            <w:tcW w:w="828" w:type="dxa"/>
            <w:tcBorders>
              <w:top w:val="single" w:sz="4" w:space="0" w:color="95B3D7"/>
              <w:left w:val="nil"/>
              <w:bottom w:val="single" w:sz="4" w:space="0" w:color="95B3D7"/>
              <w:right w:val="nil"/>
            </w:tcBorders>
            <w:shd w:val="clear" w:color="DCE6F1" w:fill="DCE6F1"/>
            <w:noWrap/>
            <w:vAlign w:val="bottom"/>
            <w:hideMark/>
          </w:tcPr>
          <w:p w14:paraId="7FEFD0FF" w14:textId="77777777" w:rsidR="00402EE8" w:rsidRPr="00402EE8" w:rsidRDefault="00402EE8" w:rsidP="00402EE8">
            <w:pPr>
              <w:rPr>
                <w:sz w:val="16"/>
                <w:szCs w:val="16"/>
              </w:rPr>
            </w:pPr>
          </w:p>
        </w:tc>
        <w:tc>
          <w:tcPr>
            <w:tcW w:w="1046" w:type="dxa"/>
            <w:tcBorders>
              <w:top w:val="single" w:sz="4" w:space="0" w:color="95B3D7"/>
              <w:left w:val="nil"/>
              <w:bottom w:val="single" w:sz="4" w:space="0" w:color="95B3D7"/>
              <w:right w:val="single" w:sz="4" w:space="0" w:color="95B3D7"/>
            </w:tcBorders>
            <w:shd w:val="clear" w:color="DCE6F1" w:fill="DCE6F1"/>
            <w:hideMark/>
          </w:tcPr>
          <w:p w14:paraId="2E31C63E" w14:textId="77777777" w:rsidR="00402EE8" w:rsidRPr="00402EE8" w:rsidRDefault="00402EE8" w:rsidP="00402EE8">
            <w:pPr>
              <w:rPr>
                <w:b/>
                <w:bCs/>
                <w:color w:val="000000"/>
                <w:sz w:val="16"/>
                <w:szCs w:val="16"/>
              </w:rPr>
            </w:pPr>
          </w:p>
        </w:tc>
      </w:tr>
      <w:tr w:rsidR="00402EE8" w:rsidRPr="00402EE8" w14:paraId="1E7EB014" w14:textId="77777777" w:rsidTr="00402EE8">
        <w:trPr>
          <w:gridAfter w:val="14"/>
          <w:wAfter w:w="2537" w:type="dxa"/>
          <w:trHeight w:val="299"/>
        </w:trPr>
        <w:tc>
          <w:tcPr>
            <w:tcW w:w="1527" w:type="dxa"/>
            <w:tcBorders>
              <w:top w:val="single" w:sz="4" w:space="0" w:color="95B3D7"/>
              <w:left w:val="single" w:sz="4" w:space="0" w:color="95B3D7"/>
              <w:bottom w:val="single" w:sz="4" w:space="0" w:color="95B3D7"/>
              <w:right w:val="nil"/>
            </w:tcBorders>
            <w:shd w:val="clear" w:color="auto" w:fill="auto"/>
            <w:noWrap/>
            <w:hideMark/>
          </w:tcPr>
          <w:p w14:paraId="75EEF76D" w14:textId="77777777" w:rsidR="00402EE8" w:rsidRPr="00402EE8" w:rsidRDefault="00402EE8" w:rsidP="00402EE8">
            <w:pPr>
              <w:rPr>
                <w:b/>
                <w:bCs/>
                <w:color w:val="000000"/>
                <w:sz w:val="16"/>
                <w:szCs w:val="16"/>
              </w:rPr>
            </w:pPr>
            <w:r w:rsidRPr="00402EE8">
              <w:rPr>
                <w:b/>
                <w:bCs/>
                <w:color w:val="000000"/>
                <w:sz w:val="16"/>
                <w:szCs w:val="16"/>
              </w:rPr>
              <w:t>Other order breakdowns</w:t>
            </w:r>
          </w:p>
        </w:tc>
        <w:tc>
          <w:tcPr>
            <w:tcW w:w="828" w:type="dxa"/>
            <w:tcBorders>
              <w:top w:val="single" w:sz="4" w:space="0" w:color="95B3D7"/>
              <w:left w:val="nil"/>
              <w:bottom w:val="single" w:sz="4" w:space="0" w:color="95B3D7"/>
              <w:right w:val="nil"/>
            </w:tcBorders>
            <w:shd w:val="clear" w:color="auto" w:fill="auto"/>
            <w:hideMark/>
          </w:tcPr>
          <w:p w14:paraId="6B96FE11" w14:textId="77777777" w:rsidR="00402EE8" w:rsidRPr="00402EE8" w:rsidRDefault="00402EE8" w:rsidP="00402EE8">
            <w:pPr>
              <w:rPr>
                <w:sz w:val="16"/>
                <w:szCs w:val="16"/>
              </w:rPr>
            </w:pPr>
          </w:p>
        </w:tc>
        <w:tc>
          <w:tcPr>
            <w:tcW w:w="828" w:type="dxa"/>
            <w:tcBorders>
              <w:top w:val="single" w:sz="4" w:space="0" w:color="95B3D7"/>
              <w:left w:val="nil"/>
              <w:bottom w:val="single" w:sz="4" w:space="0" w:color="95B3D7"/>
              <w:right w:val="nil"/>
            </w:tcBorders>
            <w:shd w:val="clear" w:color="auto" w:fill="auto"/>
            <w:hideMark/>
          </w:tcPr>
          <w:p w14:paraId="1A9DBA8E" w14:textId="77777777" w:rsidR="00402EE8" w:rsidRPr="00402EE8" w:rsidRDefault="00402EE8" w:rsidP="00402EE8">
            <w:pPr>
              <w:rPr>
                <w:sz w:val="16"/>
                <w:szCs w:val="16"/>
              </w:rPr>
            </w:pPr>
          </w:p>
        </w:tc>
        <w:tc>
          <w:tcPr>
            <w:tcW w:w="828" w:type="dxa"/>
            <w:tcBorders>
              <w:top w:val="single" w:sz="4" w:space="0" w:color="95B3D7"/>
              <w:left w:val="nil"/>
              <w:bottom w:val="single" w:sz="4" w:space="0" w:color="95B3D7"/>
              <w:right w:val="nil"/>
            </w:tcBorders>
            <w:shd w:val="clear" w:color="auto" w:fill="auto"/>
            <w:hideMark/>
          </w:tcPr>
          <w:p w14:paraId="300A8E1D" w14:textId="77777777" w:rsidR="00402EE8" w:rsidRPr="00402EE8" w:rsidRDefault="00402EE8" w:rsidP="00402EE8">
            <w:pPr>
              <w:rPr>
                <w:sz w:val="16"/>
                <w:szCs w:val="16"/>
              </w:rPr>
            </w:pPr>
          </w:p>
        </w:tc>
        <w:tc>
          <w:tcPr>
            <w:tcW w:w="828" w:type="dxa"/>
            <w:tcBorders>
              <w:top w:val="single" w:sz="4" w:space="0" w:color="95B3D7"/>
              <w:left w:val="nil"/>
              <w:bottom w:val="single" w:sz="4" w:space="0" w:color="95B3D7"/>
              <w:right w:val="nil"/>
            </w:tcBorders>
            <w:shd w:val="clear" w:color="auto" w:fill="auto"/>
            <w:hideMark/>
          </w:tcPr>
          <w:p w14:paraId="1FFAAEAD" w14:textId="77777777" w:rsidR="00402EE8" w:rsidRPr="00402EE8" w:rsidRDefault="00402EE8" w:rsidP="00402EE8">
            <w:pPr>
              <w:rPr>
                <w:sz w:val="16"/>
                <w:szCs w:val="16"/>
              </w:rPr>
            </w:pPr>
          </w:p>
        </w:tc>
        <w:tc>
          <w:tcPr>
            <w:tcW w:w="828" w:type="dxa"/>
            <w:tcBorders>
              <w:top w:val="single" w:sz="4" w:space="0" w:color="95B3D7"/>
              <w:left w:val="nil"/>
              <w:bottom w:val="single" w:sz="4" w:space="0" w:color="95B3D7"/>
              <w:right w:val="nil"/>
            </w:tcBorders>
            <w:shd w:val="clear" w:color="auto" w:fill="auto"/>
            <w:noWrap/>
            <w:vAlign w:val="bottom"/>
            <w:hideMark/>
          </w:tcPr>
          <w:p w14:paraId="6F0BE8E7" w14:textId="77777777" w:rsidR="00402EE8" w:rsidRPr="00402EE8" w:rsidRDefault="00402EE8" w:rsidP="00402EE8">
            <w:pPr>
              <w:rPr>
                <w:sz w:val="16"/>
                <w:szCs w:val="16"/>
              </w:rPr>
            </w:pPr>
          </w:p>
        </w:tc>
        <w:tc>
          <w:tcPr>
            <w:tcW w:w="1046" w:type="dxa"/>
            <w:tcBorders>
              <w:top w:val="single" w:sz="4" w:space="0" w:color="95B3D7"/>
              <w:left w:val="nil"/>
              <w:bottom w:val="single" w:sz="4" w:space="0" w:color="95B3D7"/>
              <w:right w:val="single" w:sz="4" w:space="0" w:color="95B3D7"/>
            </w:tcBorders>
            <w:shd w:val="clear" w:color="auto" w:fill="auto"/>
            <w:hideMark/>
          </w:tcPr>
          <w:p w14:paraId="36F2DFC1" w14:textId="77777777" w:rsidR="00402EE8" w:rsidRPr="00402EE8" w:rsidRDefault="00402EE8" w:rsidP="00402EE8">
            <w:pPr>
              <w:rPr>
                <w:b/>
                <w:bCs/>
                <w:color w:val="000000"/>
                <w:sz w:val="16"/>
                <w:szCs w:val="16"/>
              </w:rPr>
            </w:pPr>
          </w:p>
        </w:tc>
      </w:tr>
      <w:tr w:rsidR="00402EE8" w:rsidRPr="00402EE8" w14:paraId="2E1543E8" w14:textId="77777777" w:rsidTr="00402EE8">
        <w:trPr>
          <w:gridAfter w:val="14"/>
          <w:wAfter w:w="2537" w:type="dxa"/>
          <w:trHeight w:val="299"/>
        </w:trPr>
        <w:tc>
          <w:tcPr>
            <w:tcW w:w="1527" w:type="dxa"/>
            <w:tcBorders>
              <w:top w:val="single" w:sz="4" w:space="0" w:color="95B3D7"/>
              <w:left w:val="single" w:sz="4" w:space="0" w:color="95B3D7"/>
              <w:bottom w:val="single" w:sz="4" w:space="0" w:color="95B3D7"/>
              <w:right w:val="nil"/>
            </w:tcBorders>
            <w:shd w:val="clear" w:color="DCE6F1" w:fill="DCE6F1"/>
            <w:noWrap/>
            <w:hideMark/>
          </w:tcPr>
          <w:p w14:paraId="7D35B53F" w14:textId="77777777" w:rsidR="00402EE8" w:rsidRPr="00402EE8" w:rsidRDefault="00402EE8" w:rsidP="00402EE8">
            <w:pPr>
              <w:rPr>
                <w:color w:val="000000"/>
                <w:sz w:val="16"/>
                <w:szCs w:val="16"/>
              </w:rPr>
            </w:pPr>
            <w:r w:rsidRPr="00402EE8">
              <w:rPr>
                <w:color w:val="000000"/>
                <w:sz w:val="16"/>
                <w:szCs w:val="16"/>
              </w:rPr>
              <w:t>RUSH</w:t>
            </w:r>
          </w:p>
        </w:tc>
        <w:tc>
          <w:tcPr>
            <w:tcW w:w="828" w:type="dxa"/>
            <w:tcBorders>
              <w:top w:val="single" w:sz="4" w:space="0" w:color="95B3D7"/>
              <w:left w:val="nil"/>
              <w:bottom w:val="single" w:sz="4" w:space="0" w:color="95B3D7"/>
              <w:right w:val="nil"/>
            </w:tcBorders>
            <w:shd w:val="clear" w:color="DCE6F1" w:fill="DCE6F1"/>
            <w:hideMark/>
          </w:tcPr>
          <w:p w14:paraId="107724C1" w14:textId="77777777" w:rsidR="00402EE8" w:rsidRPr="00402EE8" w:rsidRDefault="00402EE8" w:rsidP="00402EE8">
            <w:pPr>
              <w:jc w:val="right"/>
              <w:rPr>
                <w:sz w:val="16"/>
                <w:szCs w:val="16"/>
              </w:rPr>
            </w:pPr>
            <w:r w:rsidRPr="00402EE8">
              <w:rPr>
                <w:sz w:val="16"/>
                <w:szCs w:val="16"/>
              </w:rPr>
              <w:t>615</w:t>
            </w:r>
          </w:p>
        </w:tc>
        <w:tc>
          <w:tcPr>
            <w:tcW w:w="828" w:type="dxa"/>
            <w:tcBorders>
              <w:top w:val="single" w:sz="4" w:space="0" w:color="95B3D7"/>
              <w:left w:val="nil"/>
              <w:bottom w:val="single" w:sz="4" w:space="0" w:color="95B3D7"/>
              <w:right w:val="nil"/>
            </w:tcBorders>
            <w:shd w:val="clear" w:color="DCE6F1" w:fill="DCE6F1"/>
            <w:hideMark/>
          </w:tcPr>
          <w:p w14:paraId="45C9C51F" w14:textId="77777777" w:rsidR="00402EE8" w:rsidRPr="00402EE8" w:rsidRDefault="00402EE8" w:rsidP="00402EE8">
            <w:pPr>
              <w:jc w:val="right"/>
              <w:rPr>
                <w:sz w:val="16"/>
                <w:szCs w:val="16"/>
              </w:rPr>
            </w:pPr>
            <w:r w:rsidRPr="00402EE8">
              <w:rPr>
                <w:sz w:val="16"/>
                <w:szCs w:val="16"/>
              </w:rPr>
              <w:t>678</w:t>
            </w:r>
          </w:p>
        </w:tc>
        <w:tc>
          <w:tcPr>
            <w:tcW w:w="828" w:type="dxa"/>
            <w:tcBorders>
              <w:top w:val="single" w:sz="4" w:space="0" w:color="95B3D7"/>
              <w:left w:val="nil"/>
              <w:bottom w:val="single" w:sz="4" w:space="0" w:color="95B3D7"/>
              <w:right w:val="nil"/>
            </w:tcBorders>
            <w:shd w:val="clear" w:color="DCE6F1" w:fill="DCE6F1"/>
            <w:hideMark/>
          </w:tcPr>
          <w:p w14:paraId="689C1B43" w14:textId="77777777" w:rsidR="00402EE8" w:rsidRPr="00402EE8" w:rsidRDefault="00402EE8" w:rsidP="00402EE8">
            <w:pPr>
              <w:jc w:val="right"/>
              <w:rPr>
                <w:sz w:val="16"/>
                <w:szCs w:val="16"/>
              </w:rPr>
            </w:pPr>
            <w:r w:rsidRPr="00402EE8">
              <w:rPr>
                <w:sz w:val="16"/>
                <w:szCs w:val="16"/>
              </w:rPr>
              <w:t>685</w:t>
            </w:r>
          </w:p>
        </w:tc>
        <w:tc>
          <w:tcPr>
            <w:tcW w:w="828" w:type="dxa"/>
            <w:tcBorders>
              <w:top w:val="single" w:sz="4" w:space="0" w:color="95B3D7"/>
              <w:left w:val="nil"/>
              <w:bottom w:val="single" w:sz="4" w:space="0" w:color="95B3D7"/>
              <w:right w:val="nil"/>
            </w:tcBorders>
            <w:shd w:val="clear" w:color="DCE6F1" w:fill="DCE6F1"/>
            <w:hideMark/>
          </w:tcPr>
          <w:p w14:paraId="47CED3D9" w14:textId="77777777" w:rsidR="00402EE8" w:rsidRPr="00402EE8" w:rsidRDefault="00402EE8" w:rsidP="00402EE8">
            <w:pPr>
              <w:jc w:val="right"/>
              <w:rPr>
                <w:sz w:val="16"/>
                <w:szCs w:val="16"/>
              </w:rPr>
            </w:pPr>
            <w:r w:rsidRPr="00402EE8">
              <w:rPr>
                <w:sz w:val="16"/>
                <w:szCs w:val="16"/>
              </w:rPr>
              <w:t>713</w:t>
            </w:r>
          </w:p>
        </w:tc>
        <w:tc>
          <w:tcPr>
            <w:tcW w:w="828" w:type="dxa"/>
            <w:tcBorders>
              <w:top w:val="single" w:sz="4" w:space="0" w:color="95B3D7"/>
              <w:left w:val="nil"/>
              <w:bottom w:val="single" w:sz="4" w:space="0" w:color="95B3D7"/>
              <w:right w:val="nil"/>
            </w:tcBorders>
            <w:shd w:val="clear" w:color="DCE6F1" w:fill="DCE6F1"/>
            <w:noWrap/>
            <w:vAlign w:val="bottom"/>
            <w:hideMark/>
          </w:tcPr>
          <w:p w14:paraId="64A204FF" w14:textId="77777777" w:rsidR="00402EE8" w:rsidRPr="00402EE8" w:rsidRDefault="00402EE8" w:rsidP="00402EE8">
            <w:pPr>
              <w:jc w:val="right"/>
              <w:rPr>
                <w:sz w:val="16"/>
                <w:szCs w:val="16"/>
              </w:rPr>
            </w:pPr>
            <w:r w:rsidRPr="00402EE8">
              <w:rPr>
                <w:sz w:val="16"/>
                <w:szCs w:val="16"/>
              </w:rPr>
              <w:t>669</w:t>
            </w:r>
          </w:p>
        </w:tc>
        <w:tc>
          <w:tcPr>
            <w:tcW w:w="1046" w:type="dxa"/>
            <w:tcBorders>
              <w:top w:val="single" w:sz="4" w:space="0" w:color="95B3D7"/>
              <w:left w:val="nil"/>
              <w:bottom w:val="single" w:sz="4" w:space="0" w:color="95B3D7"/>
              <w:right w:val="single" w:sz="4" w:space="0" w:color="95B3D7"/>
            </w:tcBorders>
            <w:shd w:val="clear" w:color="DCE6F1" w:fill="DCE6F1"/>
            <w:hideMark/>
          </w:tcPr>
          <w:p w14:paraId="36A68A52" w14:textId="77777777" w:rsidR="00402EE8" w:rsidRPr="00402EE8" w:rsidRDefault="00402EE8" w:rsidP="00402EE8">
            <w:pPr>
              <w:jc w:val="right"/>
              <w:rPr>
                <w:b/>
                <w:bCs/>
                <w:color w:val="000000"/>
                <w:sz w:val="16"/>
                <w:szCs w:val="16"/>
              </w:rPr>
            </w:pPr>
            <w:r w:rsidRPr="00402EE8">
              <w:rPr>
                <w:b/>
                <w:bCs/>
                <w:color w:val="000000"/>
                <w:sz w:val="16"/>
                <w:szCs w:val="16"/>
              </w:rPr>
              <w:t>-6.2%</w:t>
            </w:r>
          </w:p>
        </w:tc>
      </w:tr>
      <w:tr w:rsidR="00402EE8" w:rsidRPr="00402EE8" w14:paraId="5938C8FC" w14:textId="77777777" w:rsidTr="00402EE8">
        <w:trPr>
          <w:gridAfter w:val="14"/>
          <w:wAfter w:w="2537" w:type="dxa"/>
          <w:trHeight w:val="299"/>
        </w:trPr>
        <w:tc>
          <w:tcPr>
            <w:tcW w:w="1527" w:type="dxa"/>
            <w:tcBorders>
              <w:top w:val="single" w:sz="4" w:space="0" w:color="95B3D7"/>
              <w:left w:val="single" w:sz="4" w:space="0" w:color="95B3D7"/>
              <w:bottom w:val="single" w:sz="4" w:space="0" w:color="95B3D7"/>
              <w:right w:val="nil"/>
            </w:tcBorders>
            <w:shd w:val="clear" w:color="auto" w:fill="auto"/>
            <w:noWrap/>
            <w:hideMark/>
          </w:tcPr>
          <w:p w14:paraId="00DAE624" w14:textId="77777777" w:rsidR="00402EE8" w:rsidRPr="00402EE8" w:rsidRDefault="00402EE8" w:rsidP="00402EE8">
            <w:pPr>
              <w:rPr>
                <w:color w:val="000000"/>
                <w:sz w:val="16"/>
                <w:szCs w:val="16"/>
              </w:rPr>
            </w:pPr>
            <w:r w:rsidRPr="00402EE8">
              <w:rPr>
                <w:color w:val="000000"/>
                <w:sz w:val="16"/>
                <w:szCs w:val="16"/>
              </w:rPr>
              <w:t>Gift</w:t>
            </w:r>
          </w:p>
        </w:tc>
        <w:tc>
          <w:tcPr>
            <w:tcW w:w="828" w:type="dxa"/>
            <w:tcBorders>
              <w:top w:val="single" w:sz="4" w:space="0" w:color="95B3D7"/>
              <w:left w:val="nil"/>
              <w:bottom w:val="single" w:sz="4" w:space="0" w:color="95B3D7"/>
              <w:right w:val="nil"/>
            </w:tcBorders>
            <w:shd w:val="clear" w:color="auto" w:fill="auto"/>
            <w:hideMark/>
          </w:tcPr>
          <w:p w14:paraId="68BB91CC" w14:textId="77777777" w:rsidR="00402EE8" w:rsidRPr="00402EE8" w:rsidRDefault="00402EE8" w:rsidP="00402EE8">
            <w:pPr>
              <w:jc w:val="right"/>
              <w:rPr>
                <w:sz w:val="16"/>
                <w:szCs w:val="16"/>
              </w:rPr>
            </w:pPr>
            <w:r w:rsidRPr="00402EE8">
              <w:rPr>
                <w:sz w:val="16"/>
                <w:szCs w:val="16"/>
              </w:rPr>
              <w:t>1478</w:t>
            </w:r>
          </w:p>
        </w:tc>
        <w:tc>
          <w:tcPr>
            <w:tcW w:w="828" w:type="dxa"/>
            <w:tcBorders>
              <w:top w:val="single" w:sz="4" w:space="0" w:color="95B3D7"/>
              <w:left w:val="nil"/>
              <w:bottom w:val="single" w:sz="4" w:space="0" w:color="95B3D7"/>
              <w:right w:val="nil"/>
            </w:tcBorders>
            <w:shd w:val="clear" w:color="auto" w:fill="auto"/>
            <w:hideMark/>
          </w:tcPr>
          <w:p w14:paraId="7ED52B14" w14:textId="77777777" w:rsidR="00402EE8" w:rsidRPr="00402EE8" w:rsidRDefault="00402EE8" w:rsidP="00402EE8">
            <w:pPr>
              <w:jc w:val="right"/>
              <w:rPr>
                <w:sz w:val="16"/>
                <w:szCs w:val="16"/>
              </w:rPr>
            </w:pPr>
            <w:r w:rsidRPr="00402EE8">
              <w:rPr>
                <w:sz w:val="16"/>
                <w:szCs w:val="16"/>
              </w:rPr>
              <w:t>1255</w:t>
            </w:r>
          </w:p>
        </w:tc>
        <w:tc>
          <w:tcPr>
            <w:tcW w:w="828" w:type="dxa"/>
            <w:tcBorders>
              <w:top w:val="single" w:sz="4" w:space="0" w:color="95B3D7"/>
              <w:left w:val="nil"/>
              <w:bottom w:val="single" w:sz="4" w:space="0" w:color="95B3D7"/>
              <w:right w:val="nil"/>
            </w:tcBorders>
            <w:shd w:val="clear" w:color="auto" w:fill="auto"/>
            <w:hideMark/>
          </w:tcPr>
          <w:p w14:paraId="52E2A01E" w14:textId="77777777" w:rsidR="00402EE8" w:rsidRPr="00402EE8" w:rsidRDefault="00402EE8" w:rsidP="00402EE8">
            <w:pPr>
              <w:jc w:val="right"/>
              <w:rPr>
                <w:sz w:val="16"/>
                <w:szCs w:val="16"/>
              </w:rPr>
            </w:pPr>
            <w:r w:rsidRPr="00402EE8">
              <w:rPr>
                <w:sz w:val="16"/>
                <w:szCs w:val="16"/>
              </w:rPr>
              <w:t>1,859</w:t>
            </w:r>
          </w:p>
        </w:tc>
        <w:tc>
          <w:tcPr>
            <w:tcW w:w="828" w:type="dxa"/>
            <w:tcBorders>
              <w:top w:val="single" w:sz="4" w:space="0" w:color="95B3D7"/>
              <w:left w:val="nil"/>
              <w:bottom w:val="single" w:sz="4" w:space="0" w:color="95B3D7"/>
              <w:right w:val="nil"/>
            </w:tcBorders>
            <w:shd w:val="clear" w:color="auto" w:fill="auto"/>
            <w:hideMark/>
          </w:tcPr>
          <w:p w14:paraId="5B25707E" w14:textId="77777777" w:rsidR="00402EE8" w:rsidRPr="00402EE8" w:rsidRDefault="00402EE8" w:rsidP="00402EE8">
            <w:pPr>
              <w:jc w:val="right"/>
              <w:rPr>
                <w:sz w:val="16"/>
                <w:szCs w:val="16"/>
              </w:rPr>
            </w:pPr>
            <w:r w:rsidRPr="00402EE8">
              <w:rPr>
                <w:sz w:val="16"/>
                <w:szCs w:val="16"/>
              </w:rPr>
              <w:t>1,535</w:t>
            </w:r>
          </w:p>
        </w:tc>
        <w:tc>
          <w:tcPr>
            <w:tcW w:w="828" w:type="dxa"/>
            <w:tcBorders>
              <w:top w:val="single" w:sz="4" w:space="0" w:color="95B3D7"/>
              <w:left w:val="nil"/>
              <w:bottom w:val="single" w:sz="4" w:space="0" w:color="95B3D7"/>
              <w:right w:val="nil"/>
            </w:tcBorders>
            <w:shd w:val="clear" w:color="auto" w:fill="auto"/>
            <w:noWrap/>
            <w:vAlign w:val="bottom"/>
            <w:hideMark/>
          </w:tcPr>
          <w:p w14:paraId="46598A8F" w14:textId="77777777" w:rsidR="00402EE8" w:rsidRPr="00402EE8" w:rsidRDefault="00402EE8" w:rsidP="00402EE8">
            <w:pPr>
              <w:jc w:val="right"/>
              <w:rPr>
                <w:sz w:val="16"/>
                <w:szCs w:val="16"/>
              </w:rPr>
            </w:pPr>
            <w:r w:rsidRPr="00402EE8">
              <w:rPr>
                <w:sz w:val="16"/>
                <w:szCs w:val="16"/>
              </w:rPr>
              <w:t>776</w:t>
            </w:r>
          </w:p>
        </w:tc>
        <w:tc>
          <w:tcPr>
            <w:tcW w:w="1046" w:type="dxa"/>
            <w:tcBorders>
              <w:top w:val="single" w:sz="4" w:space="0" w:color="95B3D7"/>
              <w:left w:val="nil"/>
              <w:bottom w:val="single" w:sz="4" w:space="0" w:color="95B3D7"/>
              <w:right w:val="single" w:sz="4" w:space="0" w:color="95B3D7"/>
            </w:tcBorders>
            <w:shd w:val="clear" w:color="auto" w:fill="auto"/>
            <w:hideMark/>
          </w:tcPr>
          <w:p w14:paraId="7425624B" w14:textId="77777777" w:rsidR="00402EE8" w:rsidRPr="00402EE8" w:rsidRDefault="00402EE8" w:rsidP="00402EE8">
            <w:pPr>
              <w:jc w:val="right"/>
              <w:rPr>
                <w:b/>
                <w:bCs/>
                <w:color w:val="000000"/>
                <w:sz w:val="16"/>
                <w:szCs w:val="16"/>
              </w:rPr>
            </w:pPr>
            <w:r w:rsidRPr="00402EE8">
              <w:rPr>
                <w:b/>
                <w:bCs/>
                <w:color w:val="000000"/>
                <w:sz w:val="16"/>
                <w:szCs w:val="16"/>
              </w:rPr>
              <w:t>-49.4%</w:t>
            </w:r>
          </w:p>
        </w:tc>
      </w:tr>
      <w:tr w:rsidR="00402EE8" w:rsidRPr="00402EE8" w14:paraId="1D70EC81" w14:textId="77777777" w:rsidTr="00402EE8">
        <w:trPr>
          <w:gridAfter w:val="14"/>
          <w:wAfter w:w="2537" w:type="dxa"/>
          <w:trHeight w:val="299"/>
        </w:trPr>
        <w:tc>
          <w:tcPr>
            <w:tcW w:w="1527" w:type="dxa"/>
            <w:tcBorders>
              <w:top w:val="single" w:sz="4" w:space="0" w:color="95B3D7"/>
              <w:left w:val="single" w:sz="4" w:space="0" w:color="95B3D7"/>
              <w:bottom w:val="single" w:sz="4" w:space="0" w:color="95B3D7"/>
              <w:right w:val="nil"/>
            </w:tcBorders>
            <w:shd w:val="clear" w:color="DCE6F1" w:fill="DCE6F1"/>
            <w:noWrap/>
            <w:hideMark/>
          </w:tcPr>
          <w:p w14:paraId="7283618E" w14:textId="77777777" w:rsidR="00402EE8" w:rsidRPr="00402EE8" w:rsidRDefault="00402EE8" w:rsidP="00402EE8">
            <w:pPr>
              <w:rPr>
                <w:color w:val="000000"/>
                <w:sz w:val="16"/>
                <w:szCs w:val="16"/>
              </w:rPr>
            </w:pPr>
            <w:r w:rsidRPr="00402EE8">
              <w:rPr>
                <w:color w:val="000000"/>
                <w:sz w:val="16"/>
                <w:szCs w:val="16"/>
              </w:rPr>
              <w:t>Digital Resources</w:t>
            </w:r>
          </w:p>
        </w:tc>
        <w:tc>
          <w:tcPr>
            <w:tcW w:w="828" w:type="dxa"/>
            <w:tcBorders>
              <w:top w:val="single" w:sz="4" w:space="0" w:color="95B3D7"/>
              <w:left w:val="nil"/>
              <w:bottom w:val="single" w:sz="4" w:space="0" w:color="95B3D7"/>
              <w:right w:val="nil"/>
            </w:tcBorders>
            <w:shd w:val="clear" w:color="DCE6F1" w:fill="DCE6F1"/>
            <w:hideMark/>
          </w:tcPr>
          <w:p w14:paraId="35428803" w14:textId="77777777" w:rsidR="00402EE8" w:rsidRPr="00402EE8" w:rsidRDefault="00402EE8" w:rsidP="00402EE8">
            <w:pPr>
              <w:jc w:val="right"/>
              <w:rPr>
                <w:sz w:val="16"/>
                <w:szCs w:val="16"/>
              </w:rPr>
            </w:pPr>
            <w:r w:rsidRPr="00402EE8">
              <w:rPr>
                <w:sz w:val="16"/>
                <w:szCs w:val="16"/>
              </w:rPr>
              <w:t>1,652</w:t>
            </w:r>
          </w:p>
        </w:tc>
        <w:tc>
          <w:tcPr>
            <w:tcW w:w="828" w:type="dxa"/>
            <w:tcBorders>
              <w:top w:val="single" w:sz="4" w:space="0" w:color="95B3D7"/>
              <w:left w:val="nil"/>
              <w:bottom w:val="single" w:sz="4" w:space="0" w:color="95B3D7"/>
              <w:right w:val="nil"/>
            </w:tcBorders>
            <w:shd w:val="clear" w:color="DCE6F1" w:fill="DCE6F1"/>
            <w:hideMark/>
          </w:tcPr>
          <w:p w14:paraId="5468A5A4" w14:textId="77777777" w:rsidR="00402EE8" w:rsidRPr="00402EE8" w:rsidRDefault="00402EE8" w:rsidP="00402EE8">
            <w:pPr>
              <w:jc w:val="right"/>
              <w:rPr>
                <w:sz w:val="16"/>
                <w:szCs w:val="16"/>
              </w:rPr>
            </w:pPr>
            <w:r w:rsidRPr="00402EE8">
              <w:rPr>
                <w:sz w:val="16"/>
                <w:szCs w:val="16"/>
              </w:rPr>
              <w:t>386</w:t>
            </w:r>
          </w:p>
        </w:tc>
        <w:tc>
          <w:tcPr>
            <w:tcW w:w="828" w:type="dxa"/>
            <w:tcBorders>
              <w:top w:val="single" w:sz="4" w:space="0" w:color="95B3D7"/>
              <w:left w:val="nil"/>
              <w:bottom w:val="single" w:sz="4" w:space="0" w:color="95B3D7"/>
              <w:right w:val="nil"/>
            </w:tcBorders>
            <w:shd w:val="clear" w:color="DCE6F1" w:fill="DCE6F1"/>
            <w:hideMark/>
          </w:tcPr>
          <w:p w14:paraId="4DA77A84" w14:textId="77777777" w:rsidR="00402EE8" w:rsidRPr="00402EE8" w:rsidRDefault="00402EE8" w:rsidP="00402EE8">
            <w:pPr>
              <w:jc w:val="right"/>
              <w:rPr>
                <w:sz w:val="16"/>
                <w:szCs w:val="16"/>
              </w:rPr>
            </w:pPr>
            <w:r w:rsidRPr="00402EE8">
              <w:rPr>
                <w:sz w:val="16"/>
                <w:szCs w:val="16"/>
              </w:rPr>
              <w:t>326</w:t>
            </w:r>
          </w:p>
        </w:tc>
        <w:tc>
          <w:tcPr>
            <w:tcW w:w="828" w:type="dxa"/>
            <w:tcBorders>
              <w:top w:val="single" w:sz="4" w:space="0" w:color="95B3D7"/>
              <w:left w:val="nil"/>
              <w:bottom w:val="single" w:sz="4" w:space="0" w:color="95B3D7"/>
              <w:right w:val="nil"/>
            </w:tcBorders>
            <w:shd w:val="clear" w:color="DCE6F1" w:fill="DCE6F1"/>
            <w:hideMark/>
          </w:tcPr>
          <w:p w14:paraId="2D13F00C" w14:textId="77777777" w:rsidR="00402EE8" w:rsidRPr="00402EE8" w:rsidRDefault="00402EE8" w:rsidP="00402EE8">
            <w:pPr>
              <w:jc w:val="right"/>
              <w:rPr>
                <w:sz w:val="16"/>
                <w:szCs w:val="16"/>
              </w:rPr>
            </w:pPr>
            <w:r w:rsidRPr="00402EE8">
              <w:rPr>
                <w:sz w:val="16"/>
                <w:szCs w:val="16"/>
              </w:rPr>
              <w:t>759</w:t>
            </w:r>
          </w:p>
        </w:tc>
        <w:tc>
          <w:tcPr>
            <w:tcW w:w="828" w:type="dxa"/>
            <w:tcBorders>
              <w:top w:val="single" w:sz="4" w:space="0" w:color="95B3D7"/>
              <w:left w:val="nil"/>
              <w:bottom w:val="single" w:sz="4" w:space="0" w:color="95B3D7"/>
              <w:right w:val="nil"/>
            </w:tcBorders>
            <w:shd w:val="clear" w:color="DCE6F1" w:fill="DCE6F1"/>
            <w:noWrap/>
            <w:vAlign w:val="bottom"/>
            <w:hideMark/>
          </w:tcPr>
          <w:p w14:paraId="70ECCAE2" w14:textId="77777777" w:rsidR="00402EE8" w:rsidRPr="00402EE8" w:rsidRDefault="00402EE8" w:rsidP="00402EE8">
            <w:pPr>
              <w:jc w:val="right"/>
              <w:rPr>
                <w:sz w:val="16"/>
                <w:szCs w:val="16"/>
              </w:rPr>
            </w:pPr>
            <w:r w:rsidRPr="00402EE8">
              <w:rPr>
                <w:sz w:val="16"/>
                <w:szCs w:val="16"/>
              </w:rPr>
              <w:t>300</w:t>
            </w:r>
          </w:p>
        </w:tc>
        <w:tc>
          <w:tcPr>
            <w:tcW w:w="1046" w:type="dxa"/>
            <w:tcBorders>
              <w:top w:val="single" w:sz="4" w:space="0" w:color="95B3D7"/>
              <w:left w:val="nil"/>
              <w:bottom w:val="single" w:sz="4" w:space="0" w:color="95B3D7"/>
              <w:right w:val="single" w:sz="4" w:space="0" w:color="95B3D7"/>
            </w:tcBorders>
            <w:shd w:val="clear" w:color="DCE6F1" w:fill="DCE6F1"/>
            <w:hideMark/>
          </w:tcPr>
          <w:p w14:paraId="473027BA" w14:textId="77777777" w:rsidR="00402EE8" w:rsidRPr="00402EE8" w:rsidRDefault="00402EE8" w:rsidP="00402EE8">
            <w:pPr>
              <w:jc w:val="right"/>
              <w:rPr>
                <w:b/>
                <w:bCs/>
                <w:color w:val="000000"/>
                <w:sz w:val="16"/>
                <w:szCs w:val="16"/>
              </w:rPr>
            </w:pPr>
            <w:r w:rsidRPr="00402EE8">
              <w:rPr>
                <w:b/>
                <w:bCs/>
                <w:color w:val="000000"/>
                <w:sz w:val="16"/>
                <w:szCs w:val="16"/>
              </w:rPr>
              <w:t>-60.5%</w:t>
            </w:r>
          </w:p>
        </w:tc>
      </w:tr>
      <w:tr w:rsidR="00402EE8" w:rsidRPr="00402EE8" w14:paraId="7604A846" w14:textId="77777777" w:rsidTr="00402EE8">
        <w:trPr>
          <w:gridAfter w:val="14"/>
          <w:wAfter w:w="2537" w:type="dxa"/>
          <w:trHeight w:val="299"/>
        </w:trPr>
        <w:tc>
          <w:tcPr>
            <w:tcW w:w="1527" w:type="dxa"/>
            <w:tcBorders>
              <w:top w:val="single" w:sz="4" w:space="0" w:color="95B3D7"/>
              <w:left w:val="single" w:sz="4" w:space="0" w:color="95B3D7"/>
              <w:bottom w:val="single" w:sz="4" w:space="0" w:color="95B3D7"/>
              <w:right w:val="nil"/>
            </w:tcBorders>
            <w:shd w:val="clear" w:color="auto" w:fill="auto"/>
            <w:noWrap/>
            <w:hideMark/>
          </w:tcPr>
          <w:p w14:paraId="102DD3DA" w14:textId="77777777" w:rsidR="00402EE8" w:rsidRPr="00402EE8" w:rsidRDefault="00402EE8" w:rsidP="00402EE8">
            <w:pPr>
              <w:rPr>
                <w:color w:val="000000"/>
                <w:sz w:val="16"/>
                <w:szCs w:val="16"/>
              </w:rPr>
            </w:pPr>
            <w:r w:rsidRPr="00402EE8">
              <w:rPr>
                <w:color w:val="000000"/>
                <w:sz w:val="16"/>
                <w:szCs w:val="16"/>
              </w:rPr>
              <w:t>Videos/DVDs</w:t>
            </w:r>
          </w:p>
        </w:tc>
        <w:tc>
          <w:tcPr>
            <w:tcW w:w="828" w:type="dxa"/>
            <w:tcBorders>
              <w:top w:val="single" w:sz="4" w:space="0" w:color="95B3D7"/>
              <w:left w:val="nil"/>
              <w:bottom w:val="single" w:sz="4" w:space="0" w:color="95B3D7"/>
              <w:right w:val="nil"/>
            </w:tcBorders>
            <w:shd w:val="clear" w:color="auto" w:fill="auto"/>
            <w:hideMark/>
          </w:tcPr>
          <w:p w14:paraId="49251482" w14:textId="77777777" w:rsidR="00402EE8" w:rsidRPr="00402EE8" w:rsidRDefault="00402EE8" w:rsidP="00402EE8">
            <w:pPr>
              <w:jc w:val="right"/>
              <w:rPr>
                <w:sz w:val="16"/>
                <w:szCs w:val="16"/>
              </w:rPr>
            </w:pPr>
            <w:r w:rsidRPr="00402EE8">
              <w:rPr>
                <w:sz w:val="16"/>
                <w:szCs w:val="16"/>
              </w:rPr>
              <w:t>1,916</w:t>
            </w:r>
          </w:p>
        </w:tc>
        <w:tc>
          <w:tcPr>
            <w:tcW w:w="828" w:type="dxa"/>
            <w:tcBorders>
              <w:top w:val="single" w:sz="4" w:space="0" w:color="95B3D7"/>
              <w:left w:val="nil"/>
              <w:bottom w:val="single" w:sz="4" w:space="0" w:color="95B3D7"/>
              <w:right w:val="nil"/>
            </w:tcBorders>
            <w:shd w:val="clear" w:color="auto" w:fill="auto"/>
            <w:hideMark/>
          </w:tcPr>
          <w:p w14:paraId="2E908F8D" w14:textId="77777777" w:rsidR="00402EE8" w:rsidRPr="00402EE8" w:rsidRDefault="00402EE8" w:rsidP="00402EE8">
            <w:pPr>
              <w:jc w:val="right"/>
              <w:rPr>
                <w:sz w:val="16"/>
                <w:szCs w:val="16"/>
              </w:rPr>
            </w:pPr>
            <w:r w:rsidRPr="00402EE8">
              <w:rPr>
                <w:sz w:val="16"/>
                <w:szCs w:val="16"/>
              </w:rPr>
              <w:t>1,976</w:t>
            </w:r>
          </w:p>
        </w:tc>
        <w:tc>
          <w:tcPr>
            <w:tcW w:w="828" w:type="dxa"/>
            <w:tcBorders>
              <w:top w:val="single" w:sz="4" w:space="0" w:color="95B3D7"/>
              <w:left w:val="nil"/>
              <w:bottom w:val="single" w:sz="4" w:space="0" w:color="95B3D7"/>
              <w:right w:val="nil"/>
            </w:tcBorders>
            <w:shd w:val="clear" w:color="auto" w:fill="auto"/>
            <w:hideMark/>
          </w:tcPr>
          <w:p w14:paraId="7ADFE345" w14:textId="77777777" w:rsidR="00402EE8" w:rsidRPr="00402EE8" w:rsidRDefault="00402EE8" w:rsidP="00402EE8">
            <w:pPr>
              <w:jc w:val="right"/>
              <w:rPr>
                <w:color w:val="000000"/>
                <w:sz w:val="16"/>
                <w:szCs w:val="16"/>
              </w:rPr>
            </w:pPr>
            <w:r w:rsidRPr="00402EE8">
              <w:rPr>
                <w:color w:val="000000"/>
                <w:sz w:val="16"/>
                <w:szCs w:val="16"/>
              </w:rPr>
              <w:t>1,568</w:t>
            </w:r>
          </w:p>
        </w:tc>
        <w:tc>
          <w:tcPr>
            <w:tcW w:w="828" w:type="dxa"/>
            <w:tcBorders>
              <w:top w:val="single" w:sz="4" w:space="0" w:color="95B3D7"/>
              <w:left w:val="nil"/>
              <w:bottom w:val="single" w:sz="4" w:space="0" w:color="95B3D7"/>
              <w:right w:val="nil"/>
            </w:tcBorders>
            <w:shd w:val="clear" w:color="auto" w:fill="auto"/>
            <w:hideMark/>
          </w:tcPr>
          <w:p w14:paraId="7A1EC01B" w14:textId="77777777" w:rsidR="00402EE8" w:rsidRPr="00402EE8" w:rsidRDefault="00402EE8" w:rsidP="00402EE8">
            <w:pPr>
              <w:jc w:val="right"/>
              <w:rPr>
                <w:color w:val="000000"/>
                <w:sz w:val="16"/>
                <w:szCs w:val="16"/>
              </w:rPr>
            </w:pPr>
            <w:r w:rsidRPr="00402EE8">
              <w:rPr>
                <w:color w:val="000000"/>
                <w:sz w:val="16"/>
                <w:szCs w:val="16"/>
              </w:rPr>
              <w:t>1,619</w:t>
            </w:r>
          </w:p>
        </w:tc>
        <w:tc>
          <w:tcPr>
            <w:tcW w:w="828" w:type="dxa"/>
            <w:tcBorders>
              <w:top w:val="single" w:sz="4" w:space="0" w:color="95B3D7"/>
              <w:left w:val="nil"/>
              <w:bottom w:val="single" w:sz="4" w:space="0" w:color="95B3D7"/>
              <w:right w:val="nil"/>
            </w:tcBorders>
            <w:shd w:val="clear" w:color="auto" w:fill="auto"/>
            <w:noWrap/>
            <w:vAlign w:val="bottom"/>
            <w:hideMark/>
          </w:tcPr>
          <w:p w14:paraId="08BCB756" w14:textId="77777777" w:rsidR="00402EE8" w:rsidRPr="00402EE8" w:rsidRDefault="00402EE8" w:rsidP="00402EE8">
            <w:pPr>
              <w:jc w:val="right"/>
              <w:rPr>
                <w:sz w:val="16"/>
                <w:szCs w:val="16"/>
              </w:rPr>
            </w:pPr>
            <w:r w:rsidRPr="00402EE8">
              <w:rPr>
                <w:sz w:val="16"/>
                <w:szCs w:val="16"/>
              </w:rPr>
              <w:t>1257</w:t>
            </w:r>
          </w:p>
        </w:tc>
        <w:tc>
          <w:tcPr>
            <w:tcW w:w="1046" w:type="dxa"/>
            <w:tcBorders>
              <w:top w:val="single" w:sz="4" w:space="0" w:color="95B3D7"/>
              <w:left w:val="nil"/>
              <w:bottom w:val="single" w:sz="4" w:space="0" w:color="95B3D7"/>
              <w:right w:val="single" w:sz="4" w:space="0" w:color="95B3D7"/>
            </w:tcBorders>
            <w:shd w:val="clear" w:color="auto" w:fill="auto"/>
            <w:hideMark/>
          </w:tcPr>
          <w:p w14:paraId="4AD20488" w14:textId="77777777" w:rsidR="00402EE8" w:rsidRPr="00402EE8" w:rsidRDefault="00402EE8" w:rsidP="00402EE8">
            <w:pPr>
              <w:jc w:val="right"/>
              <w:rPr>
                <w:b/>
                <w:bCs/>
                <w:color w:val="000000"/>
                <w:sz w:val="16"/>
                <w:szCs w:val="16"/>
              </w:rPr>
            </w:pPr>
            <w:r w:rsidRPr="00402EE8">
              <w:rPr>
                <w:b/>
                <w:bCs/>
                <w:color w:val="000000"/>
                <w:sz w:val="16"/>
                <w:szCs w:val="16"/>
              </w:rPr>
              <w:t>-22.4%</w:t>
            </w:r>
          </w:p>
        </w:tc>
      </w:tr>
      <w:tr w:rsidR="00402EE8" w:rsidRPr="00402EE8" w14:paraId="4D62B834" w14:textId="77777777" w:rsidTr="00402EE8">
        <w:trPr>
          <w:gridAfter w:val="14"/>
          <w:wAfter w:w="2537" w:type="dxa"/>
          <w:trHeight w:val="299"/>
        </w:trPr>
        <w:tc>
          <w:tcPr>
            <w:tcW w:w="1527" w:type="dxa"/>
            <w:tcBorders>
              <w:top w:val="single" w:sz="4" w:space="0" w:color="95B3D7"/>
              <w:left w:val="single" w:sz="4" w:space="0" w:color="95B3D7"/>
              <w:bottom w:val="single" w:sz="4" w:space="0" w:color="95B3D7"/>
              <w:right w:val="nil"/>
            </w:tcBorders>
            <w:shd w:val="clear" w:color="DCE6F1" w:fill="DCE6F1"/>
            <w:noWrap/>
            <w:hideMark/>
          </w:tcPr>
          <w:p w14:paraId="2BB88196" w14:textId="77777777" w:rsidR="00402EE8" w:rsidRPr="00402EE8" w:rsidRDefault="00402EE8" w:rsidP="00402EE8">
            <w:pPr>
              <w:rPr>
                <w:color w:val="000000"/>
                <w:sz w:val="16"/>
                <w:szCs w:val="16"/>
              </w:rPr>
            </w:pPr>
            <w:r w:rsidRPr="00402EE8">
              <w:rPr>
                <w:color w:val="000000"/>
                <w:sz w:val="16"/>
                <w:szCs w:val="16"/>
              </w:rPr>
              <w:t>Kindle</w:t>
            </w:r>
          </w:p>
        </w:tc>
        <w:tc>
          <w:tcPr>
            <w:tcW w:w="828" w:type="dxa"/>
            <w:tcBorders>
              <w:top w:val="single" w:sz="4" w:space="0" w:color="95B3D7"/>
              <w:left w:val="nil"/>
              <w:bottom w:val="single" w:sz="4" w:space="0" w:color="95B3D7"/>
              <w:right w:val="nil"/>
            </w:tcBorders>
            <w:shd w:val="clear" w:color="DCE6F1" w:fill="DCE6F1"/>
            <w:hideMark/>
          </w:tcPr>
          <w:p w14:paraId="60503095" w14:textId="77777777" w:rsidR="00402EE8" w:rsidRPr="00402EE8" w:rsidRDefault="00402EE8" w:rsidP="00402EE8">
            <w:pPr>
              <w:jc w:val="right"/>
              <w:rPr>
                <w:color w:val="000000"/>
                <w:sz w:val="16"/>
                <w:szCs w:val="16"/>
              </w:rPr>
            </w:pPr>
            <w:r w:rsidRPr="00402EE8">
              <w:rPr>
                <w:color w:val="000000"/>
                <w:sz w:val="16"/>
                <w:szCs w:val="16"/>
              </w:rPr>
              <w:t>26</w:t>
            </w:r>
          </w:p>
        </w:tc>
        <w:tc>
          <w:tcPr>
            <w:tcW w:w="828" w:type="dxa"/>
            <w:tcBorders>
              <w:top w:val="single" w:sz="4" w:space="0" w:color="95B3D7"/>
              <w:left w:val="nil"/>
              <w:bottom w:val="single" w:sz="4" w:space="0" w:color="95B3D7"/>
              <w:right w:val="nil"/>
            </w:tcBorders>
            <w:shd w:val="clear" w:color="DCE6F1" w:fill="DCE6F1"/>
            <w:hideMark/>
          </w:tcPr>
          <w:p w14:paraId="7F649CD7" w14:textId="77777777" w:rsidR="00402EE8" w:rsidRPr="00402EE8" w:rsidRDefault="00402EE8" w:rsidP="00402EE8">
            <w:pPr>
              <w:jc w:val="right"/>
              <w:rPr>
                <w:color w:val="000000"/>
                <w:sz w:val="16"/>
                <w:szCs w:val="16"/>
              </w:rPr>
            </w:pPr>
            <w:r w:rsidRPr="00402EE8">
              <w:rPr>
                <w:color w:val="000000"/>
                <w:sz w:val="16"/>
                <w:szCs w:val="16"/>
              </w:rPr>
              <w:t>16</w:t>
            </w:r>
          </w:p>
        </w:tc>
        <w:tc>
          <w:tcPr>
            <w:tcW w:w="828" w:type="dxa"/>
            <w:tcBorders>
              <w:top w:val="single" w:sz="4" w:space="0" w:color="95B3D7"/>
              <w:left w:val="nil"/>
              <w:bottom w:val="single" w:sz="4" w:space="0" w:color="95B3D7"/>
              <w:right w:val="nil"/>
            </w:tcBorders>
            <w:shd w:val="clear" w:color="DCE6F1" w:fill="DCE6F1"/>
            <w:hideMark/>
          </w:tcPr>
          <w:p w14:paraId="51E1E6B4" w14:textId="77777777" w:rsidR="00402EE8" w:rsidRPr="00402EE8" w:rsidRDefault="00402EE8" w:rsidP="00402EE8">
            <w:pPr>
              <w:jc w:val="right"/>
              <w:rPr>
                <w:color w:val="000000"/>
                <w:sz w:val="16"/>
                <w:szCs w:val="16"/>
              </w:rPr>
            </w:pPr>
            <w:r w:rsidRPr="00402EE8">
              <w:rPr>
                <w:color w:val="000000"/>
                <w:sz w:val="16"/>
                <w:szCs w:val="16"/>
              </w:rPr>
              <w:t>1</w:t>
            </w:r>
          </w:p>
        </w:tc>
        <w:tc>
          <w:tcPr>
            <w:tcW w:w="828" w:type="dxa"/>
            <w:tcBorders>
              <w:top w:val="single" w:sz="4" w:space="0" w:color="95B3D7"/>
              <w:left w:val="nil"/>
              <w:bottom w:val="single" w:sz="4" w:space="0" w:color="95B3D7"/>
              <w:right w:val="nil"/>
            </w:tcBorders>
            <w:shd w:val="clear" w:color="DCE6F1" w:fill="DCE6F1"/>
            <w:hideMark/>
          </w:tcPr>
          <w:p w14:paraId="625C784E" w14:textId="77777777" w:rsidR="00402EE8" w:rsidRPr="00402EE8" w:rsidRDefault="00402EE8" w:rsidP="00402EE8">
            <w:pPr>
              <w:jc w:val="right"/>
              <w:rPr>
                <w:color w:val="000000"/>
                <w:sz w:val="16"/>
                <w:szCs w:val="16"/>
              </w:rPr>
            </w:pPr>
            <w:r w:rsidRPr="00402EE8">
              <w:rPr>
                <w:color w:val="000000"/>
                <w:sz w:val="16"/>
                <w:szCs w:val="16"/>
              </w:rPr>
              <w:t>6</w:t>
            </w:r>
          </w:p>
        </w:tc>
        <w:tc>
          <w:tcPr>
            <w:tcW w:w="828" w:type="dxa"/>
            <w:tcBorders>
              <w:top w:val="single" w:sz="4" w:space="0" w:color="95B3D7"/>
              <w:left w:val="nil"/>
              <w:bottom w:val="single" w:sz="4" w:space="0" w:color="95B3D7"/>
              <w:right w:val="nil"/>
            </w:tcBorders>
            <w:shd w:val="clear" w:color="DCE6F1" w:fill="DCE6F1"/>
            <w:noWrap/>
            <w:vAlign w:val="bottom"/>
            <w:hideMark/>
          </w:tcPr>
          <w:p w14:paraId="10803E47" w14:textId="77777777" w:rsidR="00402EE8" w:rsidRPr="00402EE8" w:rsidRDefault="00402EE8" w:rsidP="00402EE8">
            <w:pPr>
              <w:jc w:val="right"/>
              <w:rPr>
                <w:sz w:val="16"/>
                <w:szCs w:val="16"/>
              </w:rPr>
            </w:pPr>
            <w:r w:rsidRPr="00402EE8">
              <w:rPr>
                <w:sz w:val="16"/>
                <w:szCs w:val="16"/>
              </w:rPr>
              <w:t>1</w:t>
            </w:r>
          </w:p>
        </w:tc>
        <w:tc>
          <w:tcPr>
            <w:tcW w:w="1046" w:type="dxa"/>
            <w:tcBorders>
              <w:top w:val="single" w:sz="4" w:space="0" w:color="95B3D7"/>
              <w:left w:val="nil"/>
              <w:bottom w:val="single" w:sz="4" w:space="0" w:color="95B3D7"/>
              <w:right w:val="single" w:sz="4" w:space="0" w:color="95B3D7"/>
            </w:tcBorders>
            <w:shd w:val="clear" w:color="DCE6F1" w:fill="DCE6F1"/>
            <w:hideMark/>
          </w:tcPr>
          <w:p w14:paraId="22E1D986" w14:textId="77777777" w:rsidR="00402EE8" w:rsidRPr="00402EE8" w:rsidRDefault="00402EE8" w:rsidP="00402EE8">
            <w:pPr>
              <w:jc w:val="right"/>
              <w:rPr>
                <w:b/>
                <w:bCs/>
                <w:color w:val="000000"/>
                <w:sz w:val="16"/>
                <w:szCs w:val="16"/>
              </w:rPr>
            </w:pPr>
            <w:r w:rsidRPr="00402EE8">
              <w:rPr>
                <w:b/>
                <w:bCs/>
                <w:color w:val="000000"/>
                <w:sz w:val="16"/>
                <w:szCs w:val="16"/>
              </w:rPr>
              <w:t>-83.3%</w:t>
            </w:r>
          </w:p>
        </w:tc>
      </w:tr>
      <w:tr w:rsidR="00402EE8" w:rsidRPr="00402EE8" w14:paraId="2D7E8F2B" w14:textId="77777777" w:rsidTr="00402EE8">
        <w:trPr>
          <w:gridAfter w:val="14"/>
          <w:wAfter w:w="2537" w:type="dxa"/>
          <w:trHeight w:val="299"/>
        </w:trPr>
        <w:tc>
          <w:tcPr>
            <w:tcW w:w="1527" w:type="dxa"/>
            <w:tcBorders>
              <w:top w:val="single" w:sz="4" w:space="0" w:color="95B3D7"/>
              <w:left w:val="single" w:sz="4" w:space="0" w:color="95B3D7"/>
              <w:bottom w:val="single" w:sz="4" w:space="0" w:color="95B3D7"/>
              <w:right w:val="nil"/>
            </w:tcBorders>
            <w:shd w:val="clear" w:color="auto" w:fill="auto"/>
            <w:noWrap/>
            <w:hideMark/>
          </w:tcPr>
          <w:p w14:paraId="5F418A84" w14:textId="77777777" w:rsidR="00402EE8" w:rsidRPr="00402EE8" w:rsidRDefault="00402EE8" w:rsidP="00402EE8">
            <w:pPr>
              <w:rPr>
                <w:b/>
                <w:bCs/>
                <w:color w:val="000000"/>
                <w:sz w:val="16"/>
                <w:szCs w:val="16"/>
              </w:rPr>
            </w:pPr>
          </w:p>
        </w:tc>
        <w:tc>
          <w:tcPr>
            <w:tcW w:w="828" w:type="dxa"/>
            <w:tcBorders>
              <w:top w:val="single" w:sz="4" w:space="0" w:color="95B3D7"/>
              <w:left w:val="nil"/>
              <w:bottom w:val="single" w:sz="4" w:space="0" w:color="95B3D7"/>
              <w:right w:val="nil"/>
            </w:tcBorders>
            <w:shd w:val="clear" w:color="auto" w:fill="auto"/>
            <w:hideMark/>
          </w:tcPr>
          <w:p w14:paraId="706BCBCF" w14:textId="77777777" w:rsidR="00402EE8" w:rsidRPr="00402EE8" w:rsidRDefault="00402EE8" w:rsidP="00402EE8">
            <w:pPr>
              <w:rPr>
                <w:color w:val="000000"/>
                <w:sz w:val="16"/>
                <w:szCs w:val="16"/>
              </w:rPr>
            </w:pPr>
          </w:p>
        </w:tc>
        <w:tc>
          <w:tcPr>
            <w:tcW w:w="828" w:type="dxa"/>
            <w:tcBorders>
              <w:top w:val="single" w:sz="4" w:space="0" w:color="95B3D7"/>
              <w:left w:val="nil"/>
              <w:bottom w:val="single" w:sz="4" w:space="0" w:color="95B3D7"/>
              <w:right w:val="nil"/>
            </w:tcBorders>
            <w:shd w:val="clear" w:color="auto" w:fill="auto"/>
            <w:hideMark/>
          </w:tcPr>
          <w:p w14:paraId="7276A694" w14:textId="77777777" w:rsidR="00402EE8" w:rsidRPr="00402EE8" w:rsidRDefault="00402EE8" w:rsidP="00402EE8">
            <w:pPr>
              <w:rPr>
                <w:color w:val="000000"/>
                <w:sz w:val="16"/>
                <w:szCs w:val="16"/>
              </w:rPr>
            </w:pPr>
          </w:p>
        </w:tc>
        <w:tc>
          <w:tcPr>
            <w:tcW w:w="828" w:type="dxa"/>
            <w:tcBorders>
              <w:top w:val="single" w:sz="4" w:space="0" w:color="95B3D7"/>
              <w:left w:val="nil"/>
              <w:bottom w:val="single" w:sz="4" w:space="0" w:color="95B3D7"/>
              <w:right w:val="nil"/>
            </w:tcBorders>
            <w:shd w:val="clear" w:color="auto" w:fill="auto"/>
            <w:hideMark/>
          </w:tcPr>
          <w:p w14:paraId="4CE168A3" w14:textId="77777777" w:rsidR="00402EE8" w:rsidRPr="00402EE8" w:rsidRDefault="00402EE8" w:rsidP="00402EE8">
            <w:pPr>
              <w:rPr>
                <w:sz w:val="16"/>
                <w:szCs w:val="16"/>
              </w:rPr>
            </w:pPr>
          </w:p>
        </w:tc>
        <w:tc>
          <w:tcPr>
            <w:tcW w:w="828" w:type="dxa"/>
            <w:tcBorders>
              <w:top w:val="single" w:sz="4" w:space="0" w:color="95B3D7"/>
              <w:left w:val="nil"/>
              <w:bottom w:val="single" w:sz="4" w:space="0" w:color="95B3D7"/>
              <w:right w:val="nil"/>
            </w:tcBorders>
            <w:shd w:val="clear" w:color="auto" w:fill="auto"/>
            <w:hideMark/>
          </w:tcPr>
          <w:p w14:paraId="7E780C34" w14:textId="77777777" w:rsidR="00402EE8" w:rsidRPr="00402EE8" w:rsidRDefault="00402EE8" w:rsidP="00402EE8">
            <w:pPr>
              <w:rPr>
                <w:sz w:val="16"/>
                <w:szCs w:val="16"/>
              </w:rPr>
            </w:pPr>
          </w:p>
        </w:tc>
        <w:tc>
          <w:tcPr>
            <w:tcW w:w="828" w:type="dxa"/>
            <w:tcBorders>
              <w:top w:val="single" w:sz="4" w:space="0" w:color="95B3D7"/>
              <w:left w:val="nil"/>
              <w:bottom w:val="single" w:sz="4" w:space="0" w:color="95B3D7"/>
              <w:right w:val="nil"/>
            </w:tcBorders>
            <w:shd w:val="clear" w:color="auto" w:fill="auto"/>
            <w:noWrap/>
            <w:vAlign w:val="bottom"/>
            <w:hideMark/>
          </w:tcPr>
          <w:p w14:paraId="5E7922AC" w14:textId="77777777" w:rsidR="00402EE8" w:rsidRPr="00402EE8" w:rsidRDefault="00402EE8" w:rsidP="00402EE8">
            <w:pPr>
              <w:rPr>
                <w:sz w:val="16"/>
                <w:szCs w:val="16"/>
              </w:rPr>
            </w:pPr>
          </w:p>
        </w:tc>
        <w:tc>
          <w:tcPr>
            <w:tcW w:w="1046" w:type="dxa"/>
            <w:tcBorders>
              <w:top w:val="single" w:sz="4" w:space="0" w:color="95B3D7"/>
              <w:left w:val="nil"/>
              <w:bottom w:val="single" w:sz="4" w:space="0" w:color="95B3D7"/>
              <w:right w:val="single" w:sz="4" w:space="0" w:color="95B3D7"/>
            </w:tcBorders>
            <w:shd w:val="clear" w:color="auto" w:fill="auto"/>
            <w:hideMark/>
          </w:tcPr>
          <w:p w14:paraId="6833FD05" w14:textId="77777777" w:rsidR="00402EE8" w:rsidRPr="00402EE8" w:rsidRDefault="00402EE8" w:rsidP="00402EE8">
            <w:pPr>
              <w:rPr>
                <w:b/>
                <w:bCs/>
                <w:color w:val="000000"/>
                <w:sz w:val="16"/>
                <w:szCs w:val="16"/>
              </w:rPr>
            </w:pPr>
          </w:p>
        </w:tc>
      </w:tr>
      <w:tr w:rsidR="00402EE8" w:rsidRPr="00402EE8" w14:paraId="7327A471" w14:textId="77777777" w:rsidTr="00402EE8">
        <w:trPr>
          <w:gridAfter w:val="3"/>
          <w:wAfter w:w="611" w:type="dxa"/>
          <w:trHeight w:val="299"/>
        </w:trPr>
        <w:tc>
          <w:tcPr>
            <w:tcW w:w="7358" w:type="dxa"/>
            <w:gridSpan w:val="10"/>
            <w:tcBorders>
              <w:top w:val="single" w:sz="4" w:space="0" w:color="95B3D7"/>
              <w:left w:val="single" w:sz="4" w:space="0" w:color="95B3D7"/>
              <w:bottom w:val="single" w:sz="4" w:space="0" w:color="95B3D7"/>
              <w:right w:val="nil"/>
            </w:tcBorders>
            <w:shd w:val="clear" w:color="DCE6F1" w:fill="DCE6F1"/>
            <w:noWrap/>
            <w:vAlign w:val="bottom"/>
            <w:hideMark/>
          </w:tcPr>
          <w:p w14:paraId="6B47431A" w14:textId="77777777" w:rsidR="00402EE8" w:rsidRPr="00402EE8" w:rsidRDefault="00402EE8" w:rsidP="00402EE8">
            <w:pPr>
              <w:rPr>
                <w:b/>
                <w:bCs/>
                <w:sz w:val="16"/>
                <w:szCs w:val="16"/>
              </w:rPr>
            </w:pPr>
            <w:r w:rsidRPr="00402EE8">
              <w:rPr>
                <w:b/>
                <w:bCs/>
                <w:sz w:val="16"/>
                <w:szCs w:val="16"/>
              </w:rPr>
              <w:t>CATALOGING ACTIVITY (Acquisitions)</w:t>
            </w:r>
          </w:p>
        </w:tc>
        <w:tc>
          <w:tcPr>
            <w:tcW w:w="363" w:type="dxa"/>
            <w:gridSpan w:val="2"/>
            <w:tcBorders>
              <w:top w:val="single" w:sz="4" w:space="0" w:color="95B3D7"/>
              <w:left w:val="nil"/>
              <w:bottom w:val="single" w:sz="4" w:space="0" w:color="95B3D7"/>
              <w:right w:val="nil"/>
            </w:tcBorders>
            <w:shd w:val="clear" w:color="DCE6F1" w:fill="DCE6F1"/>
            <w:hideMark/>
          </w:tcPr>
          <w:p w14:paraId="27E63E86" w14:textId="77777777" w:rsidR="00402EE8" w:rsidRPr="00402EE8" w:rsidRDefault="00402EE8" w:rsidP="00402EE8">
            <w:pPr>
              <w:rPr>
                <w:sz w:val="16"/>
                <w:szCs w:val="16"/>
              </w:rPr>
            </w:pPr>
          </w:p>
        </w:tc>
        <w:tc>
          <w:tcPr>
            <w:tcW w:w="298" w:type="dxa"/>
            <w:gridSpan w:val="2"/>
            <w:tcBorders>
              <w:top w:val="single" w:sz="4" w:space="0" w:color="95B3D7"/>
              <w:left w:val="nil"/>
              <w:bottom w:val="single" w:sz="4" w:space="0" w:color="95B3D7"/>
              <w:right w:val="nil"/>
            </w:tcBorders>
            <w:shd w:val="clear" w:color="DCE6F1" w:fill="DCE6F1"/>
            <w:hideMark/>
          </w:tcPr>
          <w:p w14:paraId="46F95ABE" w14:textId="77777777" w:rsidR="00402EE8" w:rsidRPr="00402EE8" w:rsidRDefault="00402EE8" w:rsidP="00402EE8">
            <w:pPr>
              <w:rPr>
                <w:sz w:val="16"/>
                <w:szCs w:val="16"/>
              </w:rPr>
            </w:pPr>
          </w:p>
        </w:tc>
        <w:tc>
          <w:tcPr>
            <w:tcW w:w="285" w:type="dxa"/>
            <w:gridSpan w:val="2"/>
            <w:tcBorders>
              <w:top w:val="single" w:sz="4" w:space="0" w:color="95B3D7"/>
              <w:left w:val="nil"/>
              <w:bottom w:val="single" w:sz="4" w:space="0" w:color="95B3D7"/>
              <w:right w:val="nil"/>
            </w:tcBorders>
            <w:shd w:val="clear" w:color="DCE6F1" w:fill="DCE6F1"/>
            <w:noWrap/>
            <w:vAlign w:val="bottom"/>
            <w:hideMark/>
          </w:tcPr>
          <w:p w14:paraId="671B1079" w14:textId="77777777" w:rsidR="00402EE8" w:rsidRPr="00402EE8" w:rsidRDefault="00402EE8" w:rsidP="00402EE8">
            <w:pPr>
              <w:rPr>
                <w:sz w:val="16"/>
                <w:szCs w:val="16"/>
              </w:rPr>
            </w:pPr>
          </w:p>
        </w:tc>
        <w:tc>
          <w:tcPr>
            <w:tcW w:w="335" w:type="dxa"/>
            <w:gridSpan w:val="2"/>
            <w:tcBorders>
              <w:top w:val="single" w:sz="4" w:space="0" w:color="95B3D7"/>
              <w:left w:val="nil"/>
              <w:bottom w:val="single" w:sz="4" w:space="0" w:color="95B3D7"/>
              <w:right w:val="single" w:sz="4" w:space="0" w:color="95B3D7"/>
            </w:tcBorders>
            <w:shd w:val="clear" w:color="DCE6F1" w:fill="DCE6F1"/>
            <w:hideMark/>
          </w:tcPr>
          <w:p w14:paraId="1453EFEA" w14:textId="77777777" w:rsidR="00402EE8" w:rsidRPr="00402EE8" w:rsidRDefault="00402EE8" w:rsidP="00402EE8">
            <w:pPr>
              <w:rPr>
                <w:b/>
                <w:bCs/>
                <w:color w:val="000000"/>
                <w:sz w:val="16"/>
                <w:szCs w:val="16"/>
              </w:rPr>
            </w:pPr>
          </w:p>
        </w:tc>
      </w:tr>
      <w:tr w:rsidR="00402EE8" w:rsidRPr="00402EE8" w14:paraId="349F4B25" w14:textId="77777777" w:rsidTr="00402EE8">
        <w:trPr>
          <w:trHeight w:val="299"/>
        </w:trPr>
        <w:tc>
          <w:tcPr>
            <w:tcW w:w="1527" w:type="dxa"/>
            <w:tcBorders>
              <w:top w:val="single" w:sz="4" w:space="0" w:color="95B3D7"/>
              <w:left w:val="single" w:sz="4" w:space="0" w:color="95B3D7"/>
              <w:bottom w:val="single" w:sz="4" w:space="0" w:color="95B3D7"/>
              <w:right w:val="nil"/>
            </w:tcBorders>
            <w:shd w:val="clear" w:color="auto" w:fill="auto"/>
            <w:noWrap/>
            <w:hideMark/>
          </w:tcPr>
          <w:p w14:paraId="52DC8B58" w14:textId="77777777" w:rsidR="00402EE8" w:rsidRPr="00402EE8" w:rsidRDefault="00402EE8" w:rsidP="00402EE8">
            <w:pPr>
              <w:rPr>
                <w:color w:val="000000"/>
                <w:sz w:val="16"/>
                <w:szCs w:val="16"/>
              </w:rPr>
            </w:pPr>
            <w:r w:rsidRPr="00402EE8">
              <w:rPr>
                <w:color w:val="000000"/>
                <w:sz w:val="16"/>
                <w:szCs w:val="16"/>
              </w:rPr>
              <w:t>Monographs</w:t>
            </w:r>
          </w:p>
        </w:tc>
        <w:tc>
          <w:tcPr>
            <w:tcW w:w="828" w:type="dxa"/>
            <w:tcBorders>
              <w:top w:val="single" w:sz="4" w:space="0" w:color="95B3D7"/>
              <w:left w:val="nil"/>
              <w:bottom w:val="single" w:sz="4" w:space="0" w:color="95B3D7"/>
              <w:right w:val="nil"/>
            </w:tcBorders>
            <w:shd w:val="clear" w:color="auto" w:fill="auto"/>
            <w:hideMark/>
          </w:tcPr>
          <w:p w14:paraId="71DA9864" w14:textId="77777777" w:rsidR="00402EE8" w:rsidRPr="00402EE8" w:rsidRDefault="00402EE8" w:rsidP="00402EE8">
            <w:pPr>
              <w:jc w:val="right"/>
              <w:rPr>
                <w:sz w:val="16"/>
                <w:szCs w:val="16"/>
              </w:rPr>
            </w:pPr>
            <w:r w:rsidRPr="00402EE8">
              <w:rPr>
                <w:sz w:val="16"/>
                <w:szCs w:val="16"/>
              </w:rPr>
              <w:t>7210</w:t>
            </w:r>
          </w:p>
        </w:tc>
        <w:tc>
          <w:tcPr>
            <w:tcW w:w="828" w:type="dxa"/>
            <w:tcBorders>
              <w:top w:val="single" w:sz="4" w:space="0" w:color="95B3D7"/>
              <w:left w:val="nil"/>
              <w:bottom w:val="single" w:sz="4" w:space="0" w:color="95B3D7"/>
              <w:right w:val="nil"/>
            </w:tcBorders>
            <w:shd w:val="clear" w:color="auto" w:fill="auto"/>
            <w:hideMark/>
          </w:tcPr>
          <w:p w14:paraId="6A1523F8" w14:textId="77777777" w:rsidR="00402EE8" w:rsidRPr="00402EE8" w:rsidRDefault="00402EE8" w:rsidP="00402EE8">
            <w:pPr>
              <w:jc w:val="right"/>
              <w:rPr>
                <w:sz w:val="16"/>
                <w:szCs w:val="16"/>
              </w:rPr>
            </w:pPr>
            <w:r w:rsidRPr="00402EE8">
              <w:rPr>
                <w:sz w:val="16"/>
                <w:szCs w:val="16"/>
              </w:rPr>
              <w:t>705</w:t>
            </w:r>
          </w:p>
        </w:tc>
        <w:tc>
          <w:tcPr>
            <w:tcW w:w="828" w:type="dxa"/>
            <w:tcBorders>
              <w:top w:val="single" w:sz="4" w:space="0" w:color="95B3D7"/>
              <w:left w:val="nil"/>
              <w:bottom w:val="single" w:sz="4" w:space="0" w:color="95B3D7"/>
              <w:right w:val="nil"/>
            </w:tcBorders>
            <w:shd w:val="clear" w:color="auto" w:fill="auto"/>
            <w:hideMark/>
          </w:tcPr>
          <w:p w14:paraId="4811D3CF" w14:textId="77777777" w:rsidR="00402EE8" w:rsidRPr="00402EE8" w:rsidRDefault="00402EE8" w:rsidP="00402EE8">
            <w:pPr>
              <w:jc w:val="right"/>
              <w:rPr>
                <w:sz w:val="16"/>
                <w:szCs w:val="16"/>
              </w:rPr>
            </w:pPr>
            <w:r w:rsidRPr="00402EE8">
              <w:rPr>
                <w:sz w:val="16"/>
                <w:szCs w:val="16"/>
              </w:rPr>
              <w:t>348</w:t>
            </w:r>
          </w:p>
        </w:tc>
        <w:tc>
          <w:tcPr>
            <w:tcW w:w="828" w:type="dxa"/>
            <w:tcBorders>
              <w:top w:val="single" w:sz="4" w:space="0" w:color="95B3D7"/>
              <w:left w:val="nil"/>
              <w:bottom w:val="single" w:sz="4" w:space="0" w:color="95B3D7"/>
              <w:right w:val="nil"/>
            </w:tcBorders>
            <w:shd w:val="clear" w:color="auto" w:fill="auto"/>
            <w:hideMark/>
          </w:tcPr>
          <w:p w14:paraId="6EF7898F" w14:textId="77777777" w:rsidR="00402EE8" w:rsidRPr="00402EE8" w:rsidRDefault="00402EE8" w:rsidP="00402EE8">
            <w:pPr>
              <w:jc w:val="right"/>
              <w:rPr>
                <w:sz w:val="16"/>
                <w:szCs w:val="16"/>
              </w:rPr>
            </w:pPr>
            <w:r w:rsidRPr="00402EE8">
              <w:rPr>
                <w:sz w:val="16"/>
                <w:szCs w:val="16"/>
              </w:rPr>
              <w:t>494</w:t>
            </w:r>
          </w:p>
        </w:tc>
        <w:tc>
          <w:tcPr>
            <w:tcW w:w="828" w:type="dxa"/>
            <w:tcBorders>
              <w:top w:val="single" w:sz="4" w:space="0" w:color="95B3D7"/>
              <w:left w:val="nil"/>
              <w:bottom w:val="single" w:sz="4" w:space="0" w:color="95B3D7"/>
              <w:right w:val="nil"/>
            </w:tcBorders>
            <w:shd w:val="clear" w:color="auto" w:fill="auto"/>
            <w:noWrap/>
            <w:vAlign w:val="bottom"/>
            <w:hideMark/>
          </w:tcPr>
          <w:p w14:paraId="2965193A" w14:textId="77777777" w:rsidR="00402EE8" w:rsidRPr="00402EE8" w:rsidRDefault="00402EE8" w:rsidP="00402EE8">
            <w:pPr>
              <w:jc w:val="right"/>
              <w:rPr>
                <w:sz w:val="16"/>
                <w:szCs w:val="16"/>
              </w:rPr>
            </w:pPr>
            <w:r w:rsidRPr="00402EE8">
              <w:rPr>
                <w:sz w:val="16"/>
                <w:szCs w:val="16"/>
              </w:rPr>
              <w:t>288</w:t>
            </w:r>
          </w:p>
        </w:tc>
        <w:tc>
          <w:tcPr>
            <w:tcW w:w="1046" w:type="dxa"/>
            <w:tcBorders>
              <w:top w:val="single" w:sz="4" w:space="0" w:color="95B3D7"/>
              <w:left w:val="nil"/>
              <w:bottom w:val="single" w:sz="4" w:space="0" w:color="95B3D7"/>
              <w:right w:val="single" w:sz="4" w:space="0" w:color="95B3D7"/>
            </w:tcBorders>
            <w:shd w:val="clear" w:color="auto" w:fill="auto"/>
            <w:hideMark/>
          </w:tcPr>
          <w:p w14:paraId="26859DAA" w14:textId="77777777" w:rsidR="00402EE8" w:rsidRPr="00402EE8" w:rsidRDefault="00402EE8" w:rsidP="00402EE8">
            <w:pPr>
              <w:jc w:val="right"/>
              <w:rPr>
                <w:b/>
                <w:bCs/>
                <w:color w:val="000000"/>
                <w:sz w:val="16"/>
                <w:szCs w:val="16"/>
              </w:rPr>
            </w:pPr>
            <w:r w:rsidRPr="00402EE8">
              <w:rPr>
                <w:b/>
                <w:bCs/>
                <w:color w:val="000000"/>
                <w:sz w:val="16"/>
                <w:szCs w:val="16"/>
              </w:rPr>
              <w:t>-41.7%</w:t>
            </w:r>
          </w:p>
        </w:tc>
        <w:tc>
          <w:tcPr>
            <w:tcW w:w="281" w:type="dxa"/>
            <w:vAlign w:val="center"/>
            <w:hideMark/>
          </w:tcPr>
          <w:p w14:paraId="6EFE4332" w14:textId="77777777" w:rsidR="00402EE8" w:rsidRPr="00402EE8" w:rsidRDefault="00402EE8" w:rsidP="00402EE8">
            <w:pPr>
              <w:rPr>
                <w:sz w:val="20"/>
                <w:szCs w:val="20"/>
              </w:rPr>
            </w:pPr>
          </w:p>
        </w:tc>
        <w:tc>
          <w:tcPr>
            <w:tcW w:w="281" w:type="dxa"/>
            <w:vAlign w:val="center"/>
            <w:hideMark/>
          </w:tcPr>
          <w:p w14:paraId="2B64B719" w14:textId="77777777" w:rsidR="00402EE8" w:rsidRPr="00402EE8" w:rsidRDefault="00402EE8" w:rsidP="00402EE8">
            <w:pPr>
              <w:rPr>
                <w:sz w:val="20"/>
                <w:szCs w:val="20"/>
              </w:rPr>
            </w:pPr>
          </w:p>
        </w:tc>
        <w:tc>
          <w:tcPr>
            <w:tcW w:w="281" w:type="dxa"/>
            <w:gridSpan w:val="2"/>
            <w:vAlign w:val="center"/>
            <w:hideMark/>
          </w:tcPr>
          <w:p w14:paraId="51D0FD24" w14:textId="77777777" w:rsidR="00402EE8" w:rsidRPr="00402EE8" w:rsidRDefault="00402EE8" w:rsidP="00402EE8">
            <w:pPr>
              <w:rPr>
                <w:sz w:val="20"/>
                <w:szCs w:val="20"/>
              </w:rPr>
            </w:pPr>
          </w:p>
        </w:tc>
        <w:tc>
          <w:tcPr>
            <w:tcW w:w="281" w:type="dxa"/>
            <w:gridSpan w:val="2"/>
            <w:vAlign w:val="center"/>
            <w:hideMark/>
          </w:tcPr>
          <w:p w14:paraId="598C3DB8" w14:textId="77777777" w:rsidR="00402EE8" w:rsidRPr="00402EE8" w:rsidRDefault="00402EE8" w:rsidP="00402EE8">
            <w:pPr>
              <w:rPr>
                <w:sz w:val="20"/>
                <w:szCs w:val="20"/>
              </w:rPr>
            </w:pPr>
          </w:p>
        </w:tc>
        <w:tc>
          <w:tcPr>
            <w:tcW w:w="281" w:type="dxa"/>
            <w:gridSpan w:val="2"/>
            <w:vAlign w:val="center"/>
            <w:hideMark/>
          </w:tcPr>
          <w:p w14:paraId="7428AE68" w14:textId="77777777" w:rsidR="00402EE8" w:rsidRPr="00402EE8" w:rsidRDefault="00402EE8" w:rsidP="00402EE8">
            <w:pPr>
              <w:rPr>
                <w:sz w:val="20"/>
                <w:szCs w:val="20"/>
              </w:rPr>
            </w:pPr>
          </w:p>
        </w:tc>
        <w:tc>
          <w:tcPr>
            <w:tcW w:w="289" w:type="dxa"/>
            <w:gridSpan w:val="2"/>
            <w:vAlign w:val="center"/>
            <w:hideMark/>
          </w:tcPr>
          <w:p w14:paraId="57B7C191" w14:textId="77777777" w:rsidR="00402EE8" w:rsidRPr="00402EE8" w:rsidRDefault="00402EE8" w:rsidP="00402EE8">
            <w:pPr>
              <w:rPr>
                <w:sz w:val="20"/>
                <w:szCs w:val="20"/>
              </w:rPr>
            </w:pPr>
          </w:p>
        </w:tc>
        <w:tc>
          <w:tcPr>
            <w:tcW w:w="281" w:type="dxa"/>
            <w:gridSpan w:val="2"/>
            <w:vAlign w:val="center"/>
            <w:hideMark/>
          </w:tcPr>
          <w:p w14:paraId="3F89C632" w14:textId="77777777" w:rsidR="00402EE8" w:rsidRPr="00402EE8" w:rsidRDefault="00402EE8" w:rsidP="00402EE8">
            <w:pPr>
              <w:rPr>
                <w:sz w:val="20"/>
                <w:szCs w:val="20"/>
              </w:rPr>
            </w:pPr>
          </w:p>
        </w:tc>
        <w:tc>
          <w:tcPr>
            <w:tcW w:w="281" w:type="dxa"/>
            <w:vAlign w:val="center"/>
            <w:hideMark/>
          </w:tcPr>
          <w:p w14:paraId="238542EF" w14:textId="77777777" w:rsidR="00402EE8" w:rsidRPr="00402EE8" w:rsidRDefault="00402EE8" w:rsidP="00402EE8">
            <w:pPr>
              <w:rPr>
                <w:sz w:val="20"/>
                <w:szCs w:val="20"/>
              </w:rPr>
            </w:pPr>
          </w:p>
        </w:tc>
        <w:tc>
          <w:tcPr>
            <w:tcW w:w="281" w:type="dxa"/>
            <w:vAlign w:val="center"/>
            <w:hideMark/>
          </w:tcPr>
          <w:p w14:paraId="4A658B56" w14:textId="77777777" w:rsidR="00402EE8" w:rsidRPr="00402EE8" w:rsidRDefault="00402EE8" w:rsidP="00402EE8">
            <w:pPr>
              <w:rPr>
                <w:sz w:val="20"/>
                <w:szCs w:val="20"/>
              </w:rPr>
            </w:pPr>
          </w:p>
        </w:tc>
      </w:tr>
      <w:tr w:rsidR="00402EE8" w:rsidRPr="00402EE8" w14:paraId="4F26086C" w14:textId="77777777" w:rsidTr="00402EE8">
        <w:trPr>
          <w:trHeight w:val="299"/>
        </w:trPr>
        <w:tc>
          <w:tcPr>
            <w:tcW w:w="1527" w:type="dxa"/>
            <w:tcBorders>
              <w:top w:val="single" w:sz="4" w:space="0" w:color="95B3D7"/>
              <w:left w:val="single" w:sz="4" w:space="0" w:color="95B3D7"/>
              <w:bottom w:val="single" w:sz="4" w:space="0" w:color="95B3D7"/>
              <w:right w:val="nil"/>
            </w:tcBorders>
            <w:shd w:val="clear" w:color="DCE6F1" w:fill="DCE6F1"/>
            <w:noWrap/>
            <w:hideMark/>
          </w:tcPr>
          <w:p w14:paraId="5E12894E" w14:textId="77777777" w:rsidR="00402EE8" w:rsidRPr="00402EE8" w:rsidRDefault="00402EE8" w:rsidP="00402EE8">
            <w:pPr>
              <w:rPr>
                <w:color w:val="000000"/>
                <w:sz w:val="16"/>
                <w:szCs w:val="16"/>
              </w:rPr>
            </w:pPr>
            <w:r w:rsidRPr="00402EE8">
              <w:rPr>
                <w:color w:val="000000"/>
                <w:sz w:val="16"/>
                <w:szCs w:val="16"/>
              </w:rPr>
              <w:t xml:space="preserve">Serial titles </w:t>
            </w:r>
          </w:p>
        </w:tc>
        <w:tc>
          <w:tcPr>
            <w:tcW w:w="828" w:type="dxa"/>
            <w:tcBorders>
              <w:top w:val="single" w:sz="4" w:space="0" w:color="95B3D7"/>
              <w:left w:val="nil"/>
              <w:bottom w:val="single" w:sz="4" w:space="0" w:color="95B3D7"/>
              <w:right w:val="nil"/>
            </w:tcBorders>
            <w:shd w:val="clear" w:color="DCE6F1" w:fill="DCE6F1"/>
            <w:hideMark/>
          </w:tcPr>
          <w:p w14:paraId="082A5E64" w14:textId="77777777" w:rsidR="00402EE8" w:rsidRPr="00402EE8" w:rsidRDefault="00402EE8" w:rsidP="00402EE8">
            <w:pPr>
              <w:jc w:val="right"/>
              <w:rPr>
                <w:sz w:val="16"/>
                <w:szCs w:val="16"/>
              </w:rPr>
            </w:pPr>
            <w:r w:rsidRPr="00402EE8">
              <w:rPr>
                <w:sz w:val="16"/>
                <w:szCs w:val="16"/>
              </w:rPr>
              <w:t>66</w:t>
            </w:r>
          </w:p>
        </w:tc>
        <w:tc>
          <w:tcPr>
            <w:tcW w:w="828" w:type="dxa"/>
            <w:tcBorders>
              <w:top w:val="single" w:sz="4" w:space="0" w:color="95B3D7"/>
              <w:left w:val="nil"/>
              <w:bottom w:val="single" w:sz="4" w:space="0" w:color="95B3D7"/>
              <w:right w:val="nil"/>
            </w:tcBorders>
            <w:shd w:val="clear" w:color="DCE6F1" w:fill="DCE6F1"/>
            <w:hideMark/>
          </w:tcPr>
          <w:p w14:paraId="5C73C8C4" w14:textId="77777777" w:rsidR="00402EE8" w:rsidRPr="00402EE8" w:rsidRDefault="00402EE8" w:rsidP="00402EE8">
            <w:pPr>
              <w:jc w:val="right"/>
              <w:rPr>
                <w:sz w:val="16"/>
                <w:szCs w:val="16"/>
              </w:rPr>
            </w:pPr>
            <w:r w:rsidRPr="00402EE8">
              <w:rPr>
                <w:sz w:val="16"/>
                <w:szCs w:val="16"/>
              </w:rPr>
              <w:t>43</w:t>
            </w:r>
          </w:p>
        </w:tc>
        <w:tc>
          <w:tcPr>
            <w:tcW w:w="828" w:type="dxa"/>
            <w:tcBorders>
              <w:top w:val="single" w:sz="4" w:space="0" w:color="95B3D7"/>
              <w:left w:val="nil"/>
              <w:bottom w:val="single" w:sz="4" w:space="0" w:color="95B3D7"/>
              <w:right w:val="nil"/>
            </w:tcBorders>
            <w:shd w:val="clear" w:color="DCE6F1" w:fill="DCE6F1"/>
            <w:noWrap/>
            <w:vAlign w:val="bottom"/>
            <w:hideMark/>
          </w:tcPr>
          <w:p w14:paraId="60E9E802" w14:textId="77777777" w:rsidR="00402EE8" w:rsidRPr="00402EE8" w:rsidRDefault="00402EE8" w:rsidP="00402EE8">
            <w:pPr>
              <w:jc w:val="right"/>
              <w:rPr>
                <w:sz w:val="16"/>
                <w:szCs w:val="16"/>
              </w:rPr>
            </w:pPr>
            <w:r w:rsidRPr="00402EE8">
              <w:rPr>
                <w:sz w:val="16"/>
                <w:szCs w:val="16"/>
              </w:rPr>
              <w:t>143</w:t>
            </w:r>
          </w:p>
        </w:tc>
        <w:tc>
          <w:tcPr>
            <w:tcW w:w="828" w:type="dxa"/>
            <w:tcBorders>
              <w:top w:val="single" w:sz="4" w:space="0" w:color="95B3D7"/>
              <w:left w:val="nil"/>
              <w:bottom w:val="single" w:sz="4" w:space="0" w:color="95B3D7"/>
              <w:right w:val="nil"/>
            </w:tcBorders>
            <w:shd w:val="clear" w:color="DCE6F1" w:fill="DCE6F1"/>
            <w:noWrap/>
            <w:vAlign w:val="bottom"/>
            <w:hideMark/>
          </w:tcPr>
          <w:p w14:paraId="087688A5" w14:textId="77777777" w:rsidR="00402EE8" w:rsidRPr="00402EE8" w:rsidRDefault="00402EE8" w:rsidP="00402EE8">
            <w:pPr>
              <w:jc w:val="right"/>
              <w:rPr>
                <w:sz w:val="16"/>
                <w:szCs w:val="16"/>
              </w:rPr>
            </w:pPr>
            <w:r w:rsidRPr="00402EE8">
              <w:rPr>
                <w:sz w:val="16"/>
                <w:szCs w:val="16"/>
              </w:rPr>
              <w:t>102</w:t>
            </w:r>
          </w:p>
        </w:tc>
        <w:tc>
          <w:tcPr>
            <w:tcW w:w="828" w:type="dxa"/>
            <w:tcBorders>
              <w:top w:val="single" w:sz="4" w:space="0" w:color="95B3D7"/>
              <w:left w:val="nil"/>
              <w:bottom w:val="single" w:sz="4" w:space="0" w:color="95B3D7"/>
              <w:right w:val="nil"/>
            </w:tcBorders>
            <w:shd w:val="clear" w:color="DCE6F1" w:fill="DCE6F1"/>
            <w:noWrap/>
            <w:vAlign w:val="bottom"/>
            <w:hideMark/>
          </w:tcPr>
          <w:p w14:paraId="4664D558" w14:textId="77777777" w:rsidR="00402EE8" w:rsidRPr="00402EE8" w:rsidRDefault="00402EE8" w:rsidP="00402EE8">
            <w:pPr>
              <w:jc w:val="right"/>
              <w:rPr>
                <w:sz w:val="16"/>
                <w:szCs w:val="16"/>
              </w:rPr>
            </w:pPr>
            <w:r w:rsidRPr="00402EE8">
              <w:rPr>
                <w:sz w:val="16"/>
                <w:szCs w:val="16"/>
              </w:rPr>
              <w:t>48</w:t>
            </w:r>
          </w:p>
        </w:tc>
        <w:tc>
          <w:tcPr>
            <w:tcW w:w="1046" w:type="dxa"/>
            <w:tcBorders>
              <w:top w:val="single" w:sz="4" w:space="0" w:color="95B3D7"/>
              <w:left w:val="nil"/>
              <w:bottom w:val="single" w:sz="4" w:space="0" w:color="95B3D7"/>
              <w:right w:val="single" w:sz="4" w:space="0" w:color="95B3D7"/>
            </w:tcBorders>
            <w:shd w:val="clear" w:color="DCE6F1" w:fill="DCE6F1"/>
            <w:hideMark/>
          </w:tcPr>
          <w:p w14:paraId="25595BAD" w14:textId="77777777" w:rsidR="00402EE8" w:rsidRPr="00402EE8" w:rsidRDefault="00402EE8" w:rsidP="00402EE8">
            <w:pPr>
              <w:jc w:val="right"/>
              <w:rPr>
                <w:b/>
                <w:bCs/>
                <w:color w:val="000000"/>
                <w:sz w:val="16"/>
                <w:szCs w:val="16"/>
              </w:rPr>
            </w:pPr>
            <w:r w:rsidRPr="00402EE8">
              <w:rPr>
                <w:b/>
                <w:bCs/>
                <w:color w:val="000000"/>
                <w:sz w:val="16"/>
                <w:szCs w:val="16"/>
              </w:rPr>
              <w:t>-52.9%</w:t>
            </w:r>
          </w:p>
        </w:tc>
        <w:tc>
          <w:tcPr>
            <w:tcW w:w="281" w:type="dxa"/>
            <w:vAlign w:val="center"/>
            <w:hideMark/>
          </w:tcPr>
          <w:p w14:paraId="701EB2FE" w14:textId="77777777" w:rsidR="00402EE8" w:rsidRPr="00402EE8" w:rsidRDefault="00402EE8" w:rsidP="00402EE8">
            <w:pPr>
              <w:rPr>
                <w:sz w:val="20"/>
                <w:szCs w:val="20"/>
              </w:rPr>
            </w:pPr>
          </w:p>
        </w:tc>
        <w:tc>
          <w:tcPr>
            <w:tcW w:w="281" w:type="dxa"/>
            <w:vAlign w:val="center"/>
            <w:hideMark/>
          </w:tcPr>
          <w:p w14:paraId="64C5AE7C" w14:textId="77777777" w:rsidR="00402EE8" w:rsidRPr="00402EE8" w:rsidRDefault="00402EE8" w:rsidP="00402EE8">
            <w:pPr>
              <w:rPr>
                <w:sz w:val="20"/>
                <w:szCs w:val="20"/>
              </w:rPr>
            </w:pPr>
          </w:p>
        </w:tc>
        <w:tc>
          <w:tcPr>
            <w:tcW w:w="281" w:type="dxa"/>
            <w:gridSpan w:val="2"/>
            <w:vAlign w:val="center"/>
            <w:hideMark/>
          </w:tcPr>
          <w:p w14:paraId="0EC3C0C3" w14:textId="77777777" w:rsidR="00402EE8" w:rsidRPr="00402EE8" w:rsidRDefault="00402EE8" w:rsidP="00402EE8">
            <w:pPr>
              <w:rPr>
                <w:sz w:val="20"/>
                <w:szCs w:val="20"/>
              </w:rPr>
            </w:pPr>
          </w:p>
        </w:tc>
        <w:tc>
          <w:tcPr>
            <w:tcW w:w="281" w:type="dxa"/>
            <w:gridSpan w:val="2"/>
            <w:vAlign w:val="center"/>
            <w:hideMark/>
          </w:tcPr>
          <w:p w14:paraId="06C6BA08" w14:textId="77777777" w:rsidR="00402EE8" w:rsidRPr="00402EE8" w:rsidRDefault="00402EE8" w:rsidP="00402EE8">
            <w:pPr>
              <w:rPr>
                <w:sz w:val="20"/>
                <w:szCs w:val="20"/>
              </w:rPr>
            </w:pPr>
          </w:p>
        </w:tc>
        <w:tc>
          <w:tcPr>
            <w:tcW w:w="281" w:type="dxa"/>
            <w:gridSpan w:val="2"/>
            <w:vAlign w:val="center"/>
            <w:hideMark/>
          </w:tcPr>
          <w:p w14:paraId="10DB796F" w14:textId="77777777" w:rsidR="00402EE8" w:rsidRPr="00402EE8" w:rsidRDefault="00402EE8" w:rsidP="00402EE8">
            <w:pPr>
              <w:rPr>
                <w:sz w:val="20"/>
                <w:szCs w:val="20"/>
              </w:rPr>
            </w:pPr>
          </w:p>
        </w:tc>
        <w:tc>
          <w:tcPr>
            <w:tcW w:w="289" w:type="dxa"/>
            <w:gridSpan w:val="2"/>
            <w:vAlign w:val="center"/>
            <w:hideMark/>
          </w:tcPr>
          <w:p w14:paraId="4ECE5776" w14:textId="77777777" w:rsidR="00402EE8" w:rsidRPr="00402EE8" w:rsidRDefault="00402EE8" w:rsidP="00402EE8">
            <w:pPr>
              <w:rPr>
                <w:sz w:val="20"/>
                <w:szCs w:val="20"/>
              </w:rPr>
            </w:pPr>
          </w:p>
        </w:tc>
        <w:tc>
          <w:tcPr>
            <w:tcW w:w="281" w:type="dxa"/>
            <w:gridSpan w:val="2"/>
            <w:vAlign w:val="center"/>
            <w:hideMark/>
          </w:tcPr>
          <w:p w14:paraId="5CFE3649" w14:textId="77777777" w:rsidR="00402EE8" w:rsidRPr="00402EE8" w:rsidRDefault="00402EE8" w:rsidP="00402EE8">
            <w:pPr>
              <w:rPr>
                <w:sz w:val="20"/>
                <w:szCs w:val="20"/>
              </w:rPr>
            </w:pPr>
          </w:p>
        </w:tc>
        <w:tc>
          <w:tcPr>
            <w:tcW w:w="281" w:type="dxa"/>
            <w:vAlign w:val="center"/>
            <w:hideMark/>
          </w:tcPr>
          <w:p w14:paraId="1F75885B" w14:textId="77777777" w:rsidR="00402EE8" w:rsidRPr="00402EE8" w:rsidRDefault="00402EE8" w:rsidP="00402EE8">
            <w:pPr>
              <w:rPr>
                <w:sz w:val="20"/>
                <w:szCs w:val="20"/>
              </w:rPr>
            </w:pPr>
          </w:p>
        </w:tc>
        <w:tc>
          <w:tcPr>
            <w:tcW w:w="281" w:type="dxa"/>
            <w:vAlign w:val="center"/>
            <w:hideMark/>
          </w:tcPr>
          <w:p w14:paraId="7AFCCBDE" w14:textId="77777777" w:rsidR="00402EE8" w:rsidRPr="00402EE8" w:rsidRDefault="00402EE8" w:rsidP="00402EE8">
            <w:pPr>
              <w:rPr>
                <w:sz w:val="20"/>
                <w:szCs w:val="20"/>
              </w:rPr>
            </w:pPr>
          </w:p>
        </w:tc>
      </w:tr>
      <w:tr w:rsidR="00402EE8" w:rsidRPr="00402EE8" w14:paraId="59D68CF1" w14:textId="77777777" w:rsidTr="00402EE8">
        <w:trPr>
          <w:trHeight w:val="299"/>
        </w:trPr>
        <w:tc>
          <w:tcPr>
            <w:tcW w:w="1527" w:type="dxa"/>
            <w:tcBorders>
              <w:top w:val="single" w:sz="4" w:space="0" w:color="95B3D7"/>
              <w:left w:val="single" w:sz="4" w:space="0" w:color="95B3D7"/>
              <w:bottom w:val="single" w:sz="4" w:space="0" w:color="95B3D7"/>
              <w:right w:val="nil"/>
            </w:tcBorders>
            <w:shd w:val="clear" w:color="auto" w:fill="auto"/>
            <w:noWrap/>
            <w:hideMark/>
          </w:tcPr>
          <w:p w14:paraId="011DEBFC" w14:textId="77777777" w:rsidR="00402EE8" w:rsidRPr="00402EE8" w:rsidRDefault="00402EE8" w:rsidP="00402EE8">
            <w:pPr>
              <w:rPr>
                <w:color w:val="000000"/>
                <w:sz w:val="16"/>
                <w:szCs w:val="16"/>
              </w:rPr>
            </w:pPr>
            <w:r w:rsidRPr="00402EE8">
              <w:rPr>
                <w:color w:val="000000"/>
                <w:sz w:val="16"/>
                <w:szCs w:val="16"/>
              </w:rPr>
              <w:t xml:space="preserve">Scores </w:t>
            </w:r>
          </w:p>
        </w:tc>
        <w:tc>
          <w:tcPr>
            <w:tcW w:w="828" w:type="dxa"/>
            <w:tcBorders>
              <w:top w:val="single" w:sz="4" w:space="0" w:color="95B3D7"/>
              <w:left w:val="nil"/>
              <w:bottom w:val="single" w:sz="4" w:space="0" w:color="95B3D7"/>
              <w:right w:val="nil"/>
            </w:tcBorders>
            <w:shd w:val="clear" w:color="auto" w:fill="auto"/>
            <w:hideMark/>
          </w:tcPr>
          <w:p w14:paraId="73F2C05E" w14:textId="77777777" w:rsidR="00402EE8" w:rsidRPr="00402EE8" w:rsidRDefault="00402EE8" w:rsidP="00402EE8">
            <w:pPr>
              <w:jc w:val="right"/>
              <w:rPr>
                <w:sz w:val="16"/>
                <w:szCs w:val="16"/>
              </w:rPr>
            </w:pPr>
            <w:r w:rsidRPr="00402EE8">
              <w:rPr>
                <w:sz w:val="16"/>
                <w:szCs w:val="16"/>
              </w:rPr>
              <w:t>4</w:t>
            </w:r>
          </w:p>
        </w:tc>
        <w:tc>
          <w:tcPr>
            <w:tcW w:w="828" w:type="dxa"/>
            <w:tcBorders>
              <w:top w:val="single" w:sz="4" w:space="0" w:color="95B3D7"/>
              <w:left w:val="nil"/>
              <w:bottom w:val="single" w:sz="4" w:space="0" w:color="95B3D7"/>
              <w:right w:val="nil"/>
            </w:tcBorders>
            <w:shd w:val="clear" w:color="auto" w:fill="auto"/>
            <w:hideMark/>
          </w:tcPr>
          <w:p w14:paraId="42CABB3A" w14:textId="77777777" w:rsidR="00402EE8" w:rsidRPr="00402EE8" w:rsidRDefault="00402EE8" w:rsidP="00402EE8">
            <w:pPr>
              <w:jc w:val="right"/>
              <w:rPr>
                <w:sz w:val="16"/>
                <w:szCs w:val="16"/>
              </w:rPr>
            </w:pPr>
            <w:r w:rsidRPr="00402EE8">
              <w:rPr>
                <w:sz w:val="16"/>
                <w:szCs w:val="16"/>
              </w:rPr>
              <w:t>4</w:t>
            </w:r>
          </w:p>
        </w:tc>
        <w:tc>
          <w:tcPr>
            <w:tcW w:w="828" w:type="dxa"/>
            <w:tcBorders>
              <w:top w:val="single" w:sz="4" w:space="0" w:color="95B3D7"/>
              <w:left w:val="nil"/>
              <w:bottom w:val="single" w:sz="4" w:space="0" w:color="95B3D7"/>
              <w:right w:val="nil"/>
            </w:tcBorders>
            <w:shd w:val="clear" w:color="auto" w:fill="auto"/>
            <w:noWrap/>
            <w:vAlign w:val="bottom"/>
            <w:hideMark/>
          </w:tcPr>
          <w:p w14:paraId="767D86CB" w14:textId="77777777" w:rsidR="00402EE8" w:rsidRPr="00402EE8" w:rsidRDefault="00402EE8" w:rsidP="00402EE8">
            <w:pPr>
              <w:jc w:val="right"/>
              <w:rPr>
                <w:b/>
                <w:bCs/>
                <w:sz w:val="16"/>
                <w:szCs w:val="16"/>
              </w:rPr>
            </w:pPr>
            <w:r w:rsidRPr="00402EE8">
              <w:rPr>
                <w:b/>
                <w:bCs/>
                <w:sz w:val="16"/>
                <w:szCs w:val="16"/>
              </w:rPr>
              <w:t>7</w:t>
            </w:r>
          </w:p>
        </w:tc>
        <w:tc>
          <w:tcPr>
            <w:tcW w:w="828" w:type="dxa"/>
            <w:tcBorders>
              <w:top w:val="single" w:sz="4" w:space="0" w:color="95B3D7"/>
              <w:left w:val="nil"/>
              <w:bottom w:val="single" w:sz="4" w:space="0" w:color="95B3D7"/>
              <w:right w:val="nil"/>
            </w:tcBorders>
            <w:shd w:val="clear" w:color="auto" w:fill="auto"/>
            <w:noWrap/>
            <w:vAlign w:val="bottom"/>
            <w:hideMark/>
          </w:tcPr>
          <w:p w14:paraId="48A91B12" w14:textId="77777777" w:rsidR="00402EE8" w:rsidRPr="00402EE8" w:rsidRDefault="00402EE8" w:rsidP="00402EE8">
            <w:pPr>
              <w:jc w:val="right"/>
              <w:rPr>
                <w:b/>
                <w:bCs/>
                <w:sz w:val="16"/>
                <w:szCs w:val="16"/>
              </w:rPr>
            </w:pPr>
            <w:r w:rsidRPr="00402EE8">
              <w:rPr>
                <w:b/>
                <w:bCs/>
                <w:sz w:val="16"/>
                <w:szCs w:val="16"/>
              </w:rPr>
              <w:t>1</w:t>
            </w:r>
          </w:p>
        </w:tc>
        <w:tc>
          <w:tcPr>
            <w:tcW w:w="828" w:type="dxa"/>
            <w:tcBorders>
              <w:top w:val="single" w:sz="4" w:space="0" w:color="95B3D7"/>
              <w:left w:val="nil"/>
              <w:bottom w:val="single" w:sz="4" w:space="0" w:color="95B3D7"/>
              <w:right w:val="nil"/>
            </w:tcBorders>
            <w:shd w:val="clear" w:color="auto" w:fill="auto"/>
            <w:noWrap/>
            <w:vAlign w:val="bottom"/>
            <w:hideMark/>
          </w:tcPr>
          <w:p w14:paraId="1A806F29" w14:textId="77777777" w:rsidR="00402EE8" w:rsidRPr="00402EE8" w:rsidRDefault="00402EE8" w:rsidP="00402EE8">
            <w:pPr>
              <w:jc w:val="right"/>
              <w:rPr>
                <w:sz w:val="16"/>
                <w:szCs w:val="16"/>
              </w:rPr>
            </w:pPr>
            <w:r w:rsidRPr="00402EE8">
              <w:rPr>
                <w:sz w:val="16"/>
                <w:szCs w:val="16"/>
              </w:rPr>
              <w:t>0</w:t>
            </w:r>
          </w:p>
        </w:tc>
        <w:tc>
          <w:tcPr>
            <w:tcW w:w="1046" w:type="dxa"/>
            <w:tcBorders>
              <w:top w:val="single" w:sz="4" w:space="0" w:color="95B3D7"/>
              <w:left w:val="nil"/>
              <w:bottom w:val="single" w:sz="4" w:space="0" w:color="95B3D7"/>
              <w:right w:val="single" w:sz="4" w:space="0" w:color="95B3D7"/>
            </w:tcBorders>
            <w:shd w:val="clear" w:color="auto" w:fill="auto"/>
            <w:hideMark/>
          </w:tcPr>
          <w:p w14:paraId="4C3547C5" w14:textId="77777777" w:rsidR="00402EE8" w:rsidRPr="00402EE8" w:rsidRDefault="00402EE8" w:rsidP="00402EE8">
            <w:pPr>
              <w:jc w:val="right"/>
              <w:rPr>
                <w:b/>
                <w:bCs/>
                <w:color w:val="000000"/>
                <w:sz w:val="16"/>
                <w:szCs w:val="16"/>
              </w:rPr>
            </w:pPr>
            <w:r w:rsidRPr="00402EE8">
              <w:rPr>
                <w:b/>
                <w:bCs/>
                <w:color w:val="000000"/>
                <w:sz w:val="16"/>
                <w:szCs w:val="16"/>
              </w:rPr>
              <w:t>-100.0%</w:t>
            </w:r>
          </w:p>
        </w:tc>
        <w:tc>
          <w:tcPr>
            <w:tcW w:w="281" w:type="dxa"/>
            <w:vAlign w:val="center"/>
            <w:hideMark/>
          </w:tcPr>
          <w:p w14:paraId="330F1C2C" w14:textId="77777777" w:rsidR="00402EE8" w:rsidRPr="00402EE8" w:rsidRDefault="00402EE8" w:rsidP="00402EE8">
            <w:pPr>
              <w:rPr>
                <w:sz w:val="20"/>
                <w:szCs w:val="20"/>
              </w:rPr>
            </w:pPr>
          </w:p>
        </w:tc>
        <w:tc>
          <w:tcPr>
            <w:tcW w:w="281" w:type="dxa"/>
            <w:vAlign w:val="center"/>
            <w:hideMark/>
          </w:tcPr>
          <w:p w14:paraId="65B88206" w14:textId="77777777" w:rsidR="00402EE8" w:rsidRPr="00402EE8" w:rsidRDefault="00402EE8" w:rsidP="00402EE8">
            <w:pPr>
              <w:rPr>
                <w:sz w:val="20"/>
                <w:szCs w:val="20"/>
              </w:rPr>
            </w:pPr>
          </w:p>
        </w:tc>
        <w:tc>
          <w:tcPr>
            <w:tcW w:w="281" w:type="dxa"/>
            <w:gridSpan w:val="2"/>
            <w:vAlign w:val="center"/>
            <w:hideMark/>
          </w:tcPr>
          <w:p w14:paraId="7261094D" w14:textId="77777777" w:rsidR="00402EE8" w:rsidRPr="00402EE8" w:rsidRDefault="00402EE8" w:rsidP="00402EE8">
            <w:pPr>
              <w:rPr>
                <w:sz w:val="20"/>
                <w:szCs w:val="20"/>
              </w:rPr>
            </w:pPr>
          </w:p>
        </w:tc>
        <w:tc>
          <w:tcPr>
            <w:tcW w:w="281" w:type="dxa"/>
            <w:gridSpan w:val="2"/>
            <w:vAlign w:val="center"/>
            <w:hideMark/>
          </w:tcPr>
          <w:p w14:paraId="0FAEC91C" w14:textId="77777777" w:rsidR="00402EE8" w:rsidRPr="00402EE8" w:rsidRDefault="00402EE8" w:rsidP="00402EE8">
            <w:pPr>
              <w:rPr>
                <w:sz w:val="20"/>
                <w:szCs w:val="20"/>
              </w:rPr>
            </w:pPr>
          </w:p>
        </w:tc>
        <w:tc>
          <w:tcPr>
            <w:tcW w:w="281" w:type="dxa"/>
            <w:gridSpan w:val="2"/>
            <w:vAlign w:val="center"/>
            <w:hideMark/>
          </w:tcPr>
          <w:p w14:paraId="3F65EDA5" w14:textId="77777777" w:rsidR="00402EE8" w:rsidRPr="00402EE8" w:rsidRDefault="00402EE8" w:rsidP="00402EE8">
            <w:pPr>
              <w:rPr>
                <w:sz w:val="20"/>
                <w:szCs w:val="20"/>
              </w:rPr>
            </w:pPr>
          </w:p>
        </w:tc>
        <w:tc>
          <w:tcPr>
            <w:tcW w:w="289" w:type="dxa"/>
            <w:gridSpan w:val="2"/>
            <w:vAlign w:val="center"/>
            <w:hideMark/>
          </w:tcPr>
          <w:p w14:paraId="445AAECE" w14:textId="77777777" w:rsidR="00402EE8" w:rsidRPr="00402EE8" w:rsidRDefault="00402EE8" w:rsidP="00402EE8">
            <w:pPr>
              <w:rPr>
                <w:sz w:val="20"/>
                <w:szCs w:val="20"/>
              </w:rPr>
            </w:pPr>
          </w:p>
        </w:tc>
        <w:tc>
          <w:tcPr>
            <w:tcW w:w="281" w:type="dxa"/>
            <w:gridSpan w:val="2"/>
            <w:vAlign w:val="center"/>
            <w:hideMark/>
          </w:tcPr>
          <w:p w14:paraId="65F0E2D6" w14:textId="77777777" w:rsidR="00402EE8" w:rsidRPr="00402EE8" w:rsidRDefault="00402EE8" w:rsidP="00402EE8">
            <w:pPr>
              <w:rPr>
                <w:sz w:val="20"/>
                <w:szCs w:val="20"/>
              </w:rPr>
            </w:pPr>
          </w:p>
        </w:tc>
        <w:tc>
          <w:tcPr>
            <w:tcW w:w="281" w:type="dxa"/>
            <w:vAlign w:val="center"/>
            <w:hideMark/>
          </w:tcPr>
          <w:p w14:paraId="653B08F3" w14:textId="77777777" w:rsidR="00402EE8" w:rsidRPr="00402EE8" w:rsidRDefault="00402EE8" w:rsidP="00402EE8">
            <w:pPr>
              <w:rPr>
                <w:sz w:val="20"/>
                <w:szCs w:val="20"/>
              </w:rPr>
            </w:pPr>
          </w:p>
        </w:tc>
        <w:tc>
          <w:tcPr>
            <w:tcW w:w="281" w:type="dxa"/>
            <w:vAlign w:val="center"/>
            <w:hideMark/>
          </w:tcPr>
          <w:p w14:paraId="24D350FC" w14:textId="77777777" w:rsidR="00402EE8" w:rsidRPr="00402EE8" w:rsidRDefault="00402EE8" w:rsidP="00402EE8">
            <w:pPr>
              <w:rPr>
                <w:sz w:val="20"/>
                <w:szCs w:val="20"/>
              </w:rPr>
            </w:pPr>
          </w:p>
        </w:tc>
      </w:tr>
      <w:tr w:rsidR="00402EE8" w:rsidRPr="00402EE8" w14:paraId="132B0ACF" w14:textId="77777777" w:rsidTr="00402EE8">
        <w:trPr>
          <w:trHeight w:val="299"/>
        </w:trPr>
        <w:tc>
          <w:tcPr>
            <w:tcW w:w="1527" w:type="dxa"/>
            <w:tcBorders>
              <w:top w:val="single" w:sz="4" w:space="0" w:color="95B3D7"/>
              <w:left w:val="single" w:sz="4" w:space="0" w:color="95B3D7"/>
              <w:bottom w:val="single" w:sz="4" w:space="0" w:color="95B3D7"/>
              <w:right w:val="nil"/>
            </w:tcBorders>
            <w:shd w:val="clear" w:color="DCE6F1" w:fill="DCE6F1"/>
            <w:noWrap/>
            <w:vAlign w:val="bottom"/>
            <w:hideMark/>
          </w:tcPr>
          <w:p w14:paraId="16E9D8A3" w14:textId="77777777" w:rsidR="00402EE8" w:rsidRPr="00402EE8" w:rsidRDefault="00402EE8" w:rsidP="00402EE8">
            <w:pPr>
              <w:rPr>
                <w:b/>
                <w:bCs/>
                <w:color w:val="000000"/>
                <w:sz w:val="16"/>
                <w:szCs w:val="16"/>
              </w:rPr>
            </w:pPr>
            <w:r w:rsidRPr="00402EE8">
              <w:rPr>
                <w:b/>
                <w:bCs/>
                <w:color w:val="000000"/>
                <w:sz w:val="16"/>
                <w:szCs w:val="16"/>
              </w:rPr>
              <w:t>All cataloging</w:t>
            </w:r>
          </w:p>
        </w:tc>
        <w:tc>
          <w:tcPr>
            <w:tcW w:w="828" w:type="dxa"/>
            <w:tcBorders>
              <w:top w:val="single" w:sz="4" w:space="0" w:color="95B3D7"/>
              <w:left w:val="nil"/>
              <w:bottom w:val="single" w:sz="4" w:space="0" w:color="95B3D7"/>
              <w:right w:val="nil"/>
            </w:tcBorders>
            <w:shd w:val="clear" w:color="DCE6F1" w:fill="DCE6F1"/>
            <w:vAlign w:val="bottom"/>
            <w:hideMark/>
          </w:tcPr>
          <w:p w14:paraId="2428ABF3" w14:textId="77777777" w:rsidR="00402EE8" w:rsidRPr="00402EE8" w:rsidRDefault="00402EE8" w:rsidP="00402EE8">
            <w:pPr>
              <w:jc w:val="right"/>
              <w:rPr>
                <w:b/>
                <w:bCs/>
                <w:color w:val="000000"/>
                <w:sz w:val="16"/>
                <w:szCs w:val="16"/>
              </w:rPr>
            </w:pPr>
            <w:r w:rsidRPr="00402EE8">
              <w:rPr>
                <w:b/>
                <w:bCs/>
                <w:color w:val="000000"/>
                <w:sz w:val="16"/>
                <w:szCs w:val="16"/>
              </w:rPr>
              <w:t>7,280</w:t>
            </w:r>
          </w:p>
        </w:tc>
        <w:tc>
          <w:tcPr>
            <w:tcW w:w="828" w:type="dxa"/>
            <w:tcBorders>
              <w:top w:val="single" w:sz="4" w:space="0" w:color="95B3D7"/>
              <w:left w:val="nil"/>
              <w:bottom w:val="single" w:sz="4" w:space="0" w:color="95B3D7"/>
              <w:right w:val="nil"/>
            </w:tcBorders>
            <w:shd w:val="clear" w:color="DCE6F1" w:fill="DCE6F1"/>
            <w:vAlign w:val="bottom"/>
            <w:hideMark/>
          </w:tcPr>
          <w:p w14:paraId="47594EBC" w14:textId="77777777" w:rsidR="00402EE8" w:rsidRPr="00402EE8" w:rsidRDefault="00402EE8" w:rsidP="00402EE8">
            <w:pPr>
              <w:jc w:val="right"/>
              <w:rPr>
                <w:b/>
                <w:bCs/>
                <w:color w:val="000000"/>
                <w:sz w:val="16"/>
                <w:szCs w:val="16"/>
              </w:rPr>
            </w:pPr>
            <w:r w:rsidRPr="00402EE8">
              <w:rPr>
                <w:b/>
                <w:bCs/>
                <w:color w:val="000000"/>
                <w:sz w:val="16"/>
                <w:szCs w:val="16"/>
              </w:rPr>
              <w:t>752</w:t>
            </w:r>
          </w:p>
        </w:tc>
        <w:tc>
          <w:tcPr>
            <w:tcW w:w="828" w:type="dxa"/>
            <w:tcBorders>
              <w:top w:val="single" w:sz="4" w:space="0" w:color="95B3D7"/>
              <w:left w:val="nil"/>
              <w:bottom w:val="single" w:sz="4" w:space="0" w:color="95B3D7"/>
              <w:right w:val="nil"/>
            </w:tcBorders>
            <w:shd w:val="clear" w:color="DCE6F1" w:fill="DCE6F1"/>
            <w:vAlign w:val="bottom"/>
            <w:hideMark/>
          </w:tcPr>
          <w:p w14:paraId="482E6ABF" w14:textId="77777777" w:rsidR="00402EE8" w:rsidRPr="00402EE8" w:rsidRDefault="00402EE8" w:rsidP="00402EE8">
            <w:pPr>
              <w:jc w:val="right"/>
              <w:rPr>
                <w:b/>
                <w:bCs/>
                <w:color w:val="000000"/>
                <w:sz w:val="16"/>
                <w:szCs w:val="16"/>
              </w:rPr>
            </w:pPr>
            <w:r w:rsidRPr="00402EE8">
              <w:rPr>
                <w:b/>
                <w:bCs/>
                <w:color w:val="000000"/>
                <w:sz w:val="16"/>
                <w:szCs w:val="16"/>
              </w:rPr>
              <w:t>498</w:t>
            </w:r>
          </w:p>
        </w:tc>
        <w:tc>
          <w:tcPr>
            <w:tcW w:w="828" w:type="dxa"/>
            <w:tcBorders>
              <w:top w:val="single" w:sz="4" w:space="0" w:color="95B3D7"/>
              <w:left w:val="nil"/>
              <w:bottom w:val="single" w:sz="4" w:space="0" w:color="95B3D7"/>
              <w:right w:val="nil"/>
            </w:tcBorders>
            <w:shd w:val="clear" w:color="DCE6F1" w:fill="DCE6F1"/>
            <w:vAlign w:val="bottom"/>
            <w:hideMark/>
          </w:tcPr>
          <w:p w14:paraId="37C2032B" w14:textId="77777777" w:rsidR="00402EE8" w:rsidRPr="00402EE8" w:rsidRDefault="00402EE8" w:rsidP="00402EE8">
            <w:pPr>
              <w:jc w:val="right"/>
              <w:rPr>
                <w:b/>
                <w:bCs/>
                <w:color w:val="000000"/>
                <w:sz w:val="16"/>
                <w:szCs w:val="16"/>
              </w:rPr>
            </w:pPr>
            <w:r w:rsidRPr="00402EE8">
              <w:rPr>
                <w:b/>
                <w:bCs/>
                <w:color w:val="000000"/>
                <w:sz w:val="16"/>
                <w:szCs w:val="16"/>
              </w:rPr>
              <w:t>597</w:t>
            </w:r>
          </w:p>
        </w:tc>
        <w:tc>
          <w:tcPr>
            <w:tcW w:w="828" w:type="dxa"/>
            <w:tcBorders>
              <w:top w:val="single" w:sz="4" w:space="0" w:color="95B3D7"/>
              <w:left w:val="nil"/>
              <w:bottom w:val="single" w:sz="4" w:space="0" w:color="95B3D7"/>
              <w:right w:val="nil"/>
            </w:tcBorders>
            <w:shd w:val="clear" w:color="DCE6F1" w:fill="DCE6F1"/>
            <w:vAlign w:val="bottom"/>
            <w:hideMark/>
          </w:tcPr>
          <w:p w14:paraId="29006409" w14:textId="77777777" w:rsidR="00402EE8" w:rsidRPr="00402EE8" w:rsidRDefault="00402EE8" w:rsidP="00402EE8">
            <w:pPr>
              <w:jc w:val="right"/>
              <w:rPr>
                <w:b/>
                <w:bCs/>
                <w:color w:val="000000"/>
                <w:sz w:val="16"/>
                <w:szCs w:val="16"/>
              </w:rPr>
            </w:pPr>
            <w:r w:rsidRPr="00402EE8">
              <w:rPr>
                <w:b/>
                <w:bCs/>
                <w:color w:val="000000"/>
                <w:sz w:val="16"/>
                <w:szCs w:val="16"/>
              </w:rPr>
              <w:t>336</w:t>
            </w:r>
          </w:p>
        </w:tc>
        <w:tc>
          <w:tcPr>
            <w:tcW w:w="1046" w:type="dxa"/>
            <w:tcBorders>
              <w:top w:val="single" w:sz="4" w:space="0" w:color="95B3D7"/>
              <w:left w:val="nil"/>
              <w:bottom w:val="single" w:sz="4" w:space="0" w:color="95B3D7"/>
              <w:right w:val="single" w:sz="4" w:space="0" w:color="95B3D7"/>
            </w:tcBorders>
            <w:shd w:val="clear" w:color="DCE6F1" w:fill="DCE6F1"/>
            <w:hideMark/>
          </w:tcPr>
          <w:p w14:paraId="0F0A77D4" w14:textId="77777777" w:rsidR="00402EE8" w:rsidRPr="00402EE8" w:rsidRDefault="00402EE8" w:rsidP="00402EE8">
            <w:pPr>
              <w:jc w:val="right"/>
              <w:rPr>
                <w:b/>
                <w:bCs/>
                <w:color w:val="000000"/>
                <w:sz w:val="16"/>
                <w:szCs w:val="16"/>
              </w:rPr>
            </w:pPr>
            <w:r w:rsidRPr="00402EE8">
              <w:rPr>
                <w:b/>
                <w:bCs/>
                <w:color w:val="000000"/>
                <w:sz w:val="16"/>
                <w:szCs w:val="16"/>
              </w:rPr>
              <w:t>-43.7%</w:t>
            </w:r>
          </w:p>
        </w:tc>
        <w:tc>
          <w:tcPr>
            <w:tcW w:w="281" w:type="dxa"/>
            <w:vAlign w:val="center"/>
            <w:hideMark/>
          </w:tcPr>
          <w:p w14:paraId="1FA3A93A" w14:textId="77777777" w:rsidR="00402EE8" w:rsidRPr="00402EE8" w:rsidRDefault="00402EE8" w:rsidP="00402EE8">
            <w:pPr>
              <w:rPr>
                <w:sz w:val="20"/>
                <w:szCs w:val="20"/>
              </w:rPr>
            </w:pPr>
          </w:p>
        </w:tc>
        <w:tc>
          <w:tcPr>
            <w:tcW w:w="281" w:type="dxa"/>
            <w:vAlign w:val="center"/>
            <w:hideMark/>
          </w:tcPr>
          <w:p w14:paraId="649FEC29" w14:textId="77777777" w:rsidR="00402EE8" w:rsidRPr="00402EE8" w:rsidRDefault="00402EE8" w:rsidP="00402EE8">
            <w:pPr>
              <w:rPr>
                <w:sz w:val="20"/>
                <w:szCs w:val="20"/>
              </w:rPr>
            </w:pPr>
          </w:p>
        </w:tc>
        <w:tc>
          <w:tcPr>
            <w:tcW w:w="281" w:type="dxa"/>
            <w:gridSpan w:val="2"/>
            <w:vAlign w:val="center"/>
            <w:hideMark/>
          </w:tcPr>
          <w:p w14:paraId="6633D5C8" w14:textId="77777777" w:rsidR="00402EE8" w:rsidRPr="00402EE8" w:rsidRDefault="00402EE8" w:rsidP="00402EE8">
            <w:pPr>
              <w:rPr>
                <w:sz w:val="20"/>
                <w:szCs w:val="20"/>
              </w:rPr>
            </w:pPr>
          </w:p>
        </w:tc>
        <w:tc>
          <w:tcPr>
            <w:tcW w:w="281" w:type="dxa"/>
            <w:gridSpan w:val="2"/>
            <w:vAlign w:val="center"/>
            <w:hideMark/>
          </w:tcPr>
          <w:p w14:paraId="6D9D4148" w14:textId="77777777" w:rsidR="00402EE8" w:rsidRPr="00402EE8" w:rsidRDefault="00402EE8" w:rsidP="00402EE8">
            <w:pPr>
              <w:rPr>
                <w:sz w:val="20"/>
                <w:szCs w:val="20"/>
              </w:rPr>
            </w:pPr>
          </w:p>
        </w:tc>
        <w:tc>
          <w:tcPr>
            <w:tcW w:w="281" w:type="dxa"/>
            <w:gridSpan w:val="2"/>
            <w:vAlign w:val="center"/>
            <w:hideMark/>
          </w:tcPr>
          <w:p w14:paraId="44DE4903" w14:textId="77777777" w:rsidR="00402EE8" w:rsidRPr="00402EE8" w:rsidRDefault="00402EE8" w:rsidP="00402EE8">
            <w:pPr>
              <w:rPr>
                <w:sz w:val="20"/>
                <w:szCs w:val="20"/>
              </w:rPr>
            </w:pPr>
          </w:p>
        </w:tc>
        <w:tc>
          <w:tcPr>
            <w:tcW w:w="289" w:type="dxa"/>
            <w:gridSpan w:val="2"/>
            <w:vAlign w:val="center"/>
            <w:hideMark/>
          </w:tcPr>
          <w:p w14:paraId="1EA3DA9F" w14:textId="77777777" w:rsidR="00402EE8" w:rsidRPr="00402EE8" w:rsidRDefault="00402EE8" w:rsidP="00402EE8">
            <w:pPr>
              <w:rPr>
                <w:sz w:val="20"/>
                <w:szCs w:val="20"/>
              </w:rPr>
            </w:pPr>
          </w:p>
        </w:tc>
        <w:tc>
          <w:tcPr>
            <w:tcW w:w="281" w:type="dxa"/>
            <w:gridSpan w:val="2"/>
            <w:vAlign w:val="center"/>
            <w:hideMark/>
          </w:tcPr>
          <w:p w14:paraId="0F06DA22" w14:textId="77777777" w:rsidR="00402EE8" w:rsidRPr="00402EE8" w:rsidRDefault="00402EE8" w:rsidP="00402EE8">
            <w:pPr>
              <w:rPr>
                <w:sz w:val="20"/>
                <w:szCs w:val="20"/>
              </w:rPr>
            </w:pPr>
          </w:p>
        </w:tc>
        <w:tc>
          <w:tcPr>
            <w:tcW w:w="281" w:type="dxa"/>
            <w:vAlign w:val="center"/>
            <w:hideMark/>
          </w:tcPr>
          <w:p w14:paraId="14EB1210" w14:textId="77777777" w:rsidR="00402EE8" w:rsidRPr="00402EE8" w:rsidRDefault="00402EE8" w:rsidP="00402EE8">
            <w:pPr>
              <w:rPr>
                <w:sz w:val="20"/>
                <w:szCs w:val="20"/>
              </w:rPr>
            </w:pPr>
          </w:p>
        </w:tc>
        <w:tc>
          <w:tcPr>
            <w:tcW w:w="281" w:type="dxa"/>
            <w:vAlign w:val="center"/>
            <w:hideMark/>
          </w:tcPr>
          <w:p w14:paraId="19209CC6" w14:textId="77777777" w:rsidR="00402EE8" w:rsidRPr="00402EE8" w:rsidRDefault="00402EE8" w:rsidP="00402EE8">
            <w:pPr>
              <w:rPr>
                <w:sz w:val="20"/>
                <w:szCs w:val="20"/>
              </w:rPr>
            </w:pPr>
          </w:p>
        </w:tc>
      </w:tr>
      <w:tr w:rsidR="00402EE8" w:rsidRPr="00402EE8" w14:paraId="4E016649" w14:textId="77777777" w:rsidTr="00402EE8">
        <w:trPr>
          <w:trHeight w:val="299"/>
        </w:trPr>
        <w:tc>
          <w:tcPr>
            <w:tcW w:w="1527" w:type="dxa"/>
            <w:tcBorders>
              <w:top w:val="single" w:sz="4" w:space="0" w:color="95B3D7"/>
              <w:left w:val="single" w:sz="4" w:space="0" w:color="95B3D7"/>
              <w:bottom w:val="single" w:sz="4" w:space="0" w:color="95B3D7"/>
              <w:right w:val="nil"/>
            </w:tcBorders>
            <w:shd w:val="clear" w:color="auto" w:fill="auto"/>
            <w:noWrap/>
            <w:hideMark/>
          </w:tcPr>
          <w:p w14:paraId="754A677C" w14:textId="77777777" w:rsidR="00402EE8" w:rsidRPr="00402EE8" w:rsidRDefault="00402EE8" w:rsidP="00402EE8">
            <w:pPr>
              <w:rPr>
                <w:b/>
                <w:bCs/>
                <w:color w:val="000000"/>
                <w:sz w:val="16"/>
                <w:szCs w:val="16"/>
              </w:rPr>
            </w:pPr>
          </w:p>
        </w:tc>
        <w:tc>
          <w:tcPr>
            <w:tcW w:w="828" w:type="dxa"/>
            <w:tcBorders>
              <w:top w:val="single" w:sz="4" w:space="0" w:color="95B3D7"/>
              <w:left w:val="nil"/>
              <w:bottom w:val="single" w:sz="4" w:space="0" w:color="95B3D7"/>
              <w:right w:val="nil"/>
            </w:tcBorders>
            <w:shd w:val="clear" w:color="auto" w:fill="auto"/>
            <w:noWrap/>
            <w:vAlign w:val="bottom"/>
            <w:hideMark/>
          </w:tcPr>
          <w:p w14:paraId="4270FA68" w14:textId="77777777" w:rsidR="00402EE8" w:rsidRPr="00402EE8" w:rsidRDefault="00402EE8" w:rsidP="00402EE8">
            <w:pPr>
              <w:rPr>
                <w:sz w:val="16"/>
                <w:szCs w:val="16"/>
              </w:rPr>
            </w:pPr>
          </w:p>
        </w:tc>
        <w:tc>
          <w:tcPr>
            <w:tcW w:w="828" w:type="dxa"/>
            <w:tcBorders>
              <w:top w:val="single" w:sz="4" w:space="0" w:color="95B3D7"/>
              <w:left w:val="nil"/>
              <w:bottom w:val="single" w:sz="4" w:space="0" w:color="95B3D7"/>
              <w:right w:val="nil"/>
            </w:tcBorders>
            <w:shd w:val="clear" w:color="auto" w:fill="auto"/>
            <w:noWrap/>
            <w:vAlign w:val="bottom"/>
            <w:hideMark/>
          </w:tcPr>
          <w:p w14:paraId="03433317" w14:textId="77777777" w:rsidR="00402EE8" w:rsidRPr="00402EE8" w:rsidRDefault="00402EE8" w:rsidP="00402EE8">
            <w:pPr>
              <w:rPr>
                <w:sz w:val="16"/>
                <w:szCs w:val="16"/>
              </w:rPr>
            </w:pPr>
          </w:p>
        </w:tc>
        <w:tc>
          <w:tcPr>
            <w:tcW w:w="828" w:type="dxa"/>
            <w:tcBorders>
              <w:top w:val="single" w:sz="4" w:space="0" w:color="95B3D7"/>
              <w:left w:val="nil"/>
              <w:bottom w:val="single" w:sz="4" w:space="0" w:color="95B3D7"/>
              <w:right w:val="nil"/>
            </w:tcBorders>
            <w:shd w:val="clear" w:color="auto" w:fill="auto"/>
            <w:noWrap/>
            <w:vAlign w:val="bottom"/>
            <w:hideMark/>
          </w:tcPr>
          <w:p w14:paraId="440B9B86" w14:textId="77777777" w:rsidR="00402EE8" w:rsidRPr="00402EE8" w:rsidRDefault="00402EE8" w:rsidP="00402EE8">
            <w:pPr>
              <w:rPr>
                <w:sz w:val="16"/>
                <w:szCs w:val="16"/>
              </w:rPr>
            </w:pPr>
          </w:p>
        </w:tc>
        <w:tc>
          <w:tcPr>
            <w:tcW w:w="828" w:type="dxa"/>
            <w:tcBorders>
              <w:top w:val="single" w:sz="4" w:space="0" w:color="95B3D7"/>
              <w:left w:val="nil"/>
              <w:bottom w:val="single" w:sz="4" w:space="0" w:color="95B3D7"/>
              <w:right w:val="nil"/>
            </w:tcBorders>
            <w:shd w:val="clear" w:color="auto" w:fill="auto"/>
            <w:noWrap/>
            <w:vAlign w:val="bottom"/>
            <w:hideMark/>
          </w:tcPr>
          <w:p w14:paraId="0C5A36EE" w14:textId="77777777" w:rsidR="00402EE8" w:rsidRPr="00402EE8" w:rsidRDefault="00402EE8" w:rsidP="00402EE8">
            <w:pPr>
              <w:rPr>
                <w:sz w:val="16"/>
                <w:szCs w:val="16"/>
              </w:rPr>
            </w:pPr>
          </w:p>
        </w:tc>
        <w:tc>
          <w:tcPr>
            <w:tcW w:w="828" w:type="dxa"/>
            <w:tcBorders>
              <w:top w:val="single" w:sz="4" w:space="0" w:color="95B3D7"/>
              <w:left w:val="nil"/>
              <w:bottom w:val="single" w:sz="4" w:space="0" w:color="95B3D7"/>
              <w:right w:val="nil"/>
            </w:tcBorders>
            <w:shd w:val="clear" w:color="auto" w:fill="auto"/>
            <w:noWrap/>
            <w:vAlign w:val="bottom"/>
            <w:hideMark/>
          </w:tcPr>
          <w:p w14:paraId="7BFA0B5E" w14:textId="77777777" w:rsidR="00402EE8" w:rsidRPr="00402EE8" w:rsidRDefault="00402EE8" w:rsidP="00402EE8">
            <w:pPr>
              <w:rPr>
                <w:sz w:val="16"/>
                <w:szCs w:val="16"/>
              </w:rPr>
            </w:pPr>
          </w:p>
        </w:tc>
        <w:tc>
          <w:tcPr>
            <w:tcW w:w="1046" w:type="dxa"/>
            <w:tcBorders>
              <w:top w:val="single" w:sz="4" w:space="0" w:color="95B3D7"/>
              <w:left w:val="nil"/>
              <w:bottom w:val="single" w:sz="4" w:space="0" w:color="95B3D7"/>
              <w:right w:val="single" w:sz="4" w:space="0" w:color="95B3D7"/>
            </w:tcBorders>
            <w:shd w:val="clear" w:color="auto" w:fill="auto"/>
            <w:noWrap/>
            <w:vAlign w:val="bottom"/>
            <w:hideMark/>
          </w:tcPr>
          <w:p w14:paraId="42931D38" w14:textId="77777777" w:rsidR="00402EE8" w:rsidRPr="00402EE8" w:rsidRDefault="00402EE8" w:rsidP="00402EE8">
            <w:pPr>
              <w:rPr>
                <w:sz w:val="16"/>
                <w:szCs w:val="16"/>
              </w:rPr>
            </w:pPr>
          </w:p>
        </w:tc>
        <w:tc>
          <w:tcPr>
            <w:tcW w:w="281" w:type="dxa"/>
            <w:vAlign w:val="center"/>
            <w:hideMark/>
          </w:tcPr>
          <w:p w14:paraId="20D4C1CA" w14:textId="77777777" w:rsidR="00402EE8" w:rsidRPr="00402EE8" w:rsidRDefault="00402EE8" w:rsidP="00402EE8">
            <w:pPr>
              <w:rPr>
                <w:sz w:val="20"/>
                <w:szCs w:val="20"/>
              </w:rPr>
            </w:pPr>
          </w:p>
        </w:tc>
        <w:tc>
          <w:tcPr>
            <w:tcW w:w="281" w:type="dxa"/>
            <w:vAlign w:val="center"/>
            <w:hideMark/>
          </w:tcPr>
          <w:p w14:paraId="1D1B310F" w14:textId="77777777" w:rsidR="00402EE8" w:rsidRPr="00402EE8" w:rsidRDefault="00402EE8" w:rsidP="00402EE8">
            <w:pPr>
              <w:rPr>
                <w:sz w:val="20"/>
                <w:szCs w:val="20"/>
              </w:rPr>
            </w:pPr>
          </w:p>
        </w:tc>
        <w:tc>
          <w:tcPr>
            <w:tcW w:w="281" w:type="dxa"/>
            <w:gridSpan w:val="2"/>
            <w:vAlign w:val="center"/>
            <w:hideMark/>
          </w:tcPr>
          <w:p w14:paraId="3735DBA6" w14:textId="77777777" w:rsidR="00402EE8" w:rsidRPr="00402EE8" w:rsidRDefault="00402EE8" w:rsidP="00402EE8">
            <w:pPr>
              <w:rPr>
                <w:sz w:val="20"/>
                <w:szCs w:val="20"/>
              </w:rPr>
            </w:pPr>
          </w:p>
        </w:tc>
        <w:tc>
          <w:tcPr>
            <w:tcW w:w="281" w:type="dxa"/>
            <w:gridSpan w:val="2"/>
            <w:vAlign w:val="center"/>
            <w:hideMark/>
          </w:tcPr>
          <w:p w14:paraId="283848EC" w14:textId="77777777" w:rsidR="00402EE8" w:rsidRPr="00402EE8" w:rsidRDefault="00402EE8" w:rsidP="00402EE8">
            <w:pPr>
              <w:rPr>
                <w:sz w:val="20"/>
                <w:szCs w:val="20"/>
              </w:rPr>
            </w:pPr>
          </w:p>
        </w:tc>
        <w:tc>
          <w:tcPr>
            <w:tcW w:w="281" w:type="dxa"/>
            <w:gridSpan w:val="2"/>
            <w:vAlign w:val="center"/>
            <w:hideMark/>
          </w:tcPr>
          <w:p w14:paraId="12524281" w14:textId="77777777" w:rsidR="00402EE8" w:rsidRPr="00402EE8" w:rsidRDefault="00402EE8" w:rsidP="00402EE8">
            <w:pPr>
              <w:rPr>
                <w:sz w:val="20"/>
                <w:szCs w:val="20"/>
              </w:rPr>
            </w:pPr>
          </w:p>
        </w:tc>
        <w:tc>
          <w:tcPr>
            <w:tcW w:w="289" w:type="dxa"/>
            <w:gridSpan w:val="2"/>
            <w:vAlign w:val="center"/>
            <w:hideMark/>
          </w:tcPr>
          <w:p w14:paraId="78CE0E40" w14:textId="77777777" w:rsidR="00402EE8" w:rsidRPr="00402EE8" w:rsidRDefault="00402EE8" w:rsidP="00402EE8">
            <w:pPr>
              <w:rPr>
                <w:sz w:val="20"/>
                <w:szCs w:val="20"/>
              </w:rPr>
            </w:pPr>
          </w:p>
        </w:tc>
        <w:tc>
          <w:tcPr>
            <w:tcW w:w="281" w:type="dxa"/>
            <w:gridSpan w:val="2"/>
            <w:vAlign w:val="center"/>
            <w:hideMark/>
          </w:tcPr>
          <w:p w14:paraId="1405A0B8" w14:textId="77777777" w:rsidR="00402EE8" w:rsidRPr="00402EE8" w:rsidRDefault="00402EE8" w:rsidP="00402EE8">
            <w:pPr>
              <w:rPr>
                <w:sz w:val="20"/>
                <w:szCs w:val="20"/>
              </w:rPr>
            </w:pPr>
          </w:p>
        </w:tc>
        <w:tc>
          <w:tcPr>
            <w:tcW w:w="281" w:type="dxa"/>
            <w:vAlign w:val="center"/>
            <w:hideMark/>
          </w:tcPr>
          <w:p w14:paraId="36F362E0" w14:textId="77777777" w:rsidR="00402EE8" w:rsidRPr="00402EE8" w:rsidRDefault="00402EE8" w:rsidP="00402EE8">
            <w:pPr>
              <w:rPr>
                <w:sz w:val="20"/>
                <w:szCs w:val="20"/>
              </w:rPr>
            </w:pPr>
          </w:p>
        </w:tc>
        <w:tc>
          <w:tcPr>
            <w:tcW w:w="281" w:type="dxa"/>
            <w:vAlign w:val="center"/>
            <w:hideMark/>
          </w:tcPr>
          <w:p w14:paraId="3224EF69" w14:textId="77777777" w:rsidR="00402EE8" w:rsidRPr="00402EE8" w:rsidRDefault="00402EE8" w:rsidP="00402EE8">
            <w:pPr>
              <w:rPr>
                <w:sz w:val="20"/>
                <w:szCs w:val="20"/>
              </w:rPr>
            </w:pPr>
          </w:p>
        </w:tc>
      </w:tr>
      <w:tr w:rsidR="00402EE8" w:rsidRPr="00402EE8" w14:paraId="7B44034B" w14:textId="77777777" w:rsidTr="00402EE8">
        <w:trPr>
          <w:gridAfter w:val="3"/>
          <w:wAfter w:w="611" w:type="dxa"/>
          <w:trHeight w:val="299"/>
        </w:trPr>
        <w:tc>
          <w:tcPr>
            <w:tcW w:w="7358" w:type="dxa"/>
            <w:gridSpan w:val="10"/>
            <w:tcBorders>
              <w:top w:val="single" w:sz="4" w:space="0" w:color="95B3D7"/>
              <w:left w:val="single" w:sz="4" w:space="0" w:color="95B3D7"/>
              <w:bottom w:val="single" w:sz="4" w:space="0" w:color="95B3D7"/>
              <w:right w:val="nil"/>
            </w:tcBorders>
            <w:shd w:val="clear" w:color="DCE6F1" w:fill="DCE6F1"/>
            <w:noWrap/>
            <w:vAlign w:val="bottom"/>
            <w:hideMark/>
          </w:tcPr>
          <w:p w14:paraId="26BDE1E0" w14:textId="77777777" w:rsidR="00402EE8" w:rsidRPr="00402EE8" w:rsidRDefault="00402EE8" w:rsidP="00402EE8">
            <w:pPr>
              <w:rPr>
                <w:color w:val="000000"/>
                <w:sz w:val="16"/>
                <w:szCs w:val="16"/>
              </w:rPr>
            </w:pPr>
            <w:r w:rsidRPr="00402EE8">
              <w:rPr>
                <w:color w:val="000000"/>
                <w:sz w:val="16"/>
                <w:szCs w:val="16"/>
              </w:rPr>
              <w:t xml:space="preserve">*Monograph replacements include serials </w:t>
            </w:r>
          </w:p>
        </w:tc>
        <w:tc>
          <w:tcPr>
            <w:tcW w:w="363" w:type="dxa"/>
            <w:gridSpan w:val="2"/>
            <w:tcBorders>
              <w:top w:val="single" w:sz="4" w:space="0" w:color="95B3D7"/>
              <w:left w:val="nil"/>
              <w:bottom w:val="single" w:sz="4" w:space="0" w:color="95B3D7"/>
              <w:right w:val="nil"/>
            </w:tcBorders>
            <w:shd w:val="clear" w:color="DCE6F1" w:fill="DCE6F1"/>
            <w:noWrap/>
            <w:vAlign w:val="bottom"/>
            <w:hideMark/>
          </w:tcPr>
          <w:p w14:paraId="5D8F22AB" w14:textId="77777777" w:rsidR="00402EE8" w:rsidRPr="00402EE8" w:rsidRDefault="00402EE8" w:rsidP="00402EE8">
            <w:pPr>
              <w:rPr>
                <w:sz w:val="16"/>
                <w:szCs w:val="16"/>
              </w:rPr>
            </w:pPr>
          </w:p>
        </w:tc>
        <w:tc>
          <w:tcPr>
            <w:tcW w:w="298" w:type="dxa"/>
            <w:gridSpan w:val="2"/>
            <w:tcBorders>
              <w:top w:val="single" w:sz="4" w:space="0" w:color="95B3D7"/>
              <w:left w:val="nil"/>
              <w:bottom w:val="single" w:sz="4" w:space="0" w:color="95B3D7"/>
              <w:right w:val="nil"/>
            </w:tcBorders>
            <w:shd w:val="clear" w:color="DCE6F1" w:fill="DCE6F1"/>
            <w:noWrap/>
            <w:vAlign w:val="bottom"/>
            <w:hideMark/>
          </w:tcPr>
          <w:p w14:paraId="5731E139" w14:textId="77777777" w:rsidR="00402EE8" w:rsidRPr="00402EE8" w:rsidRDefault="00402EE8" w:rsidP="00402EE8">
            <w:pPr>
              <w:rPr>
                <w:sz w:val="16"/>
                <w:szCs w:val="16"/>
              </w:rPr>
            </w:pPr>
          </w:p>
        </w:tc>
        <w:tc>
          <w:tcPr>
            <w:tcW w:w="285" w:type="dxa"/>
            <w:gridSpan w:val="2"/>
            <w:tcBorders>
              <w:top w:val="single" w:sz="4" w:space="0" w:color="95B3D7"/>
              <w:left w:val="nil"/>
              <w:bottom w:val="single" w:sz="4" w:space="0" w:color="95B3D7"/>
              <w:right w:val="nil"/>
            </w:tcBorders>
            <w:shd w:val="clear" w:color="DCE6F1" w:fill="DCE6F1"/>
            <w:noWrap/>
            <w:vAlign w:val="bottom"/>
            <w:hideMark/>
          </w:tcPr>
          <w:p w14:paraId="2F9A1F26" w14:textId="77777777" w:rsidR="00402EE8" w:rsidRPr="00402EE8" w:rsidRDefault="00402EE8" w:rsidP="00402EE8">
            <w:pPr>
              <w:rPr>
                <w:sz w:val="16"/>
                <w:szCs w:val="16"/>
              </w:rPr>
            </w:pPr>
          </w:p>
        </w:tc>
        <w:tc>
          <w:tcPr>
            <w:tcW w:w="335" w:type="dxa"/>
            <w:gridSpan w:val="2"/>
            <w:tcBorders>
              <w:top w:val="single" w:sz="4" w:space="0" w:color="95B3D7"/>
              <w:left w:val="nil"/>
              <w:bottom w:val="single" w:sz="4" w:space="0" w:color="95B3D7"/>
              <w:right w:val="single" w:sz="4" w:space="0" w:color="95B3D7"/>
            </w:tcBorders>
            <w:shd w:val="clear" w:color="DCE6F1" w:fill="DCE6F1"/>
            <w:noWrap/>
            <w:vAlign w:val="bottom"/>
            <w:hideMark/>
          </w:tcPr>
          <w:p w14:paraId="46A9CDAB" w14:textId="77777777" w:rsidR="00402EE8" w:rsidRPr="00402EE8" w:rsidRDefault="00402EE8" w:rsidP="00402EE8">
            <w:pPr>
              <w:rPr>
                <w:sz w:val="16"/>
                <w:szCs w:val="16"/>
              </w:rPr>
            </w:pPr>
          </w:p>
        </w:tc>
      </w:tr>
    </w:tbl>
    <w:p w14:paraId="2F6D876B" w14:textId="20C784EE" w:rsidR="000F339C" w:rsidRPr="00402EE8" w:rsidRDefault="00402EE8" w:rsidP="000A1E3E">
      <w:pPr>
        <w:jc w:val="center"/>
        <w:rPr>
          <w:b/>
          <w:sz w:val="22"/>
        </w:rPr>
      </w:pPr>
      <w:r w:rsidRPr="002E1086">
        <w:rPr>
          <w:b/>
          <w:sz w:val="22"/>
        </w:rPr>
        <w:t xml:space="preserve">Appendix </w:t>
      </w:r>
      <w:r w:rsidR="002E1086" w:rsidRPr="002E1086">
        <w:rPr>
          <w:b/>
          <w:sz w:val="22"/>
        </w:rPr>
        <w:t xml:space="preserve">IV:  </w:t>
      </w:r>
      <w:r w:rsidRPr="00402EE8">
        <w:rPr>
          <w:b/>
          <w:sz w:val="22"/>
        </w:rPr>
        <w:t>Ordering and Cataloging Statistics</w:t>
      </w:r>
      <w:r w:rsidR="002E1086">
        <w:rPr>
          <w:b/>
          <w:sz w:val="22"/>
        </w:rPr>
        <w:t xml:space="preserve"> – Multi-Year Comparison</w:t>
      </w:r>
    </w:p>
    <w:p w14:paraId="159B92A3" w14:textId="5D4BEB30" w:rsidR="00383E8E" w:rsidRPr="00C53A39" w:rsidRDefault="00383E8E" w:rsidP="00C53A39">
      <w:pPr>
        <w:shd w:val="clear" w:color="auto" w:fill="FFFFFF"/>
        <w:rPr>
          <w:rFonts w:ascii="Segoe UI" w:hAnsi="Segoe UI" w:cs="Segoe UI"/>
          <w:color w:val="282828"/>
          <w:sz w:val="23"/>
          <w:szCs w:val="23"/>
        </w:rPr>
      </w:pPr>
      <w:r w:rsidRPr="008B470D">
        <w:rPr>
          <w:rFonts w:ascii="Calibri" w:hAnsi="Calibri" w:cs="Segoe UI"/>
          <w:color w:val="282828"/>
          <w:sz w:val="22"/>
          <w:szCs w:val="22"/>
        </w:rPr>
        <w:t> </w:t>
      </w:r>
    </w:p>
    <w:p w14:paraId="179F95FA" w14:textId="04EDCD57" w:rsidR="008B470D" w:rsidRPr="002E1086" w:rsidRDefault="002E1086" w:rsidP="000A1E3E">
      <w:pPr>
        <w:spacing w:after="200" w:line="276" w:lineRule="auto"/>
        <w:jc w:val="center"/>
        <w:rPr>
          <w:b/>
          <w:sz w:val="22"/>
        </w:rPr>
      </w:pPr>
      <w:r w:rsidRPr="002E1086">
        <w:rPr>
          <w:b/>
          <w:sz w:val="22"/>
        </w:rPr>
        <w:lastRenderedPageBreak/>
        <w:t>Append</w:t>
      </w:r>
      <w:r w:rsidR="00373373">
        <w:rPr>
          <w:b/>
          <w:sz w:val="22"/>
        </w:rPr>
        <w:t>ix V:   Record Maintenance Activities – Three-Year Comparison</w:t>
      </w:r>
    </w:p>
    <w:tbl>
      <w:tblPr>
        <w:tblW w:w="6780" w:type="dxa"/>
        <w:tblInd w:w="93" w:type="dxa"/>
        <w:tblLook w:val="04A0" w:firstRow="1" w:lastRow="0" w:firstColumn="1" w:lastColumn="0" w:noHBand="0" w:noVBand="1"/>
      </w:tblPr>
      <w:tblGrid>
        <w:gridCol w:w="3510"/>
        <w:gridCol w:w="963"/>
        <w:gridCol w:w="963"/>
        <w:gridCol w:w="1344"/>
      </w:tblGrid>
      <w:tr w:rsidR="00FB54F3" w:rsidRPr="00FB54F3" w14:paraId="3D57D538" w14:textId="77777777" w:rsidTr="00373373">
        <w:trPr>
          <w:trHeight w:val="316"/>
        </w:trPr>
        <w:tc>
          <w:tcPr>
            <w:tcW w:w="3510" w:type="dxa"/>
            <w:tcBorders>
              <w:top w:val="single" w:sz="4" w:space="0" w:color="95B3D7"/>
              <w:left w:val="single" w:sz="4" w:space="0" w:color="95B3D7"/>
              <w:bottom w:val="single" w:sz="4" w:space="0" w:color="95B3D7"/>
              <w:right w:val="nil"/>
            </w:tcBorders>
            <w:shd w:val="clear" w:color="4F81BD" w:fill="4F81BD"/>
            <w:noWrap/>
            <w:vAlign w:val="bottom"/>
            <w:hideMark/>
          </w:tcPr>
          <w:p w14:paraId="5882298B" w14:textId="77777777" w:rsidR="00FB54F3" w:rsidRPr="00FB54F3" w:rsidRDefault="00FB54F3" w:rsidP="00FB54F3">
            <w:pPr>
              <w:rPr>
                <w:rFonts w:ascii="Calibri" w:hAnsi="Calibri"/>
                <w:b/>
                <w:bCs/>
                <w:color w:val="FFFFFF"/>
              </w:rPr>
            </w:pPr>
            <w:r w:rsidRPr="00FB54F3">
              <w:rPr>
                <w:rFonts w:ascii="Calibri" w:hAnsi="Calibri"/>
                <w:b/>
                <w:bCs/>
                <w:color w:val="FFFFFF"/>
              </w:rPr>
              <w:t>Record Maintenance Activities</w:t>
            </w:r>
          </w:p>
        </w:tc>
        <w:tc>
          <w:tcPr>
            <w:tcW w:w="963" w:type="dxa"/>
            <w:tcBorders>
              <w:top w:val="single" w:sz="4" w:space="0" w:color="95B3D7"/>
              <w:left w:val="nil"/>
              <w:bottom w:val="single" w:sz="4" w:space="0" w:color="95B3D7"/>
              <w:right w:val="nil"/>
            </w:tcBorders>
            <w:shd w:val="clear" w:color="4F81BD" w:fill="4F81BD"/>
            <w:noWrap/>
            <w:vAlign w:val="bottom"/>
            <w:hideMark/>
          </w:tcPr>
          <w:p w14:paraId="14809C8E" w14:textId="77777777" w:rsidR="00FB54F3" w:rsidRPr="00FB54F3" w:rsidRDefault="00FB54F3" w:rsidP="00FB54F3">
            <w:pPr>
              <w:rPr>
                <w:b/>
                <w:bCs/>
                <w:color w:val="FFFFFF"/>
                <w:sz w:val="22"/>
                <w:szCs w:val="22"/>
              </w:rPr>
            </w:pPr>
            <w:r w:rsidRPr="00FB54F3">
              <w:rPr>
                <w:b/>
                <w:bCs/>
                <w:color w:val="FFFFFF"/>
                <w:sz w:val="22"/>
                <w:szCs w:val="22"/>
              </w:rPr>
              <w:t>FY11</w:t>
            </w:r>
          </w:p>
        </w:tc>
        <w:tc>
          <w:tcPr>
            <w:tcW w:w="963" w:type="dxa"/>
            <w:tcBorders>
              <w:top w:val="single" w:sz="4" w:space="0" w:color="95B3D7"/>
              <w:left w:val="nil"/>
              <w:bottom w:val="single" w:sz="4" w:space="0" w:color="95B3D7"/>
              <w:right w:val="nil"/>
            </w:tcBorders>
            <w:shd w:val="clear" w:color="4F81BD" w:fill="4F81BD"/>
            <w:noWrap/>
            <w:vAlign w:val="bottom"/>
            <w:hideMark/>
          </w:tcPr>
          <w:p w14:paraId="2502AC02" w14:textId="77777777" w:rsidR="00FB54F3" w:rsidRPr="00FB54F3" w:rsidRDefault="00FB54F3" w:rsidP="00FB54F3">
            <w:pPr>
              <w:rPr>
                <w:b/>
                <w:bCs/>
                <w:color w:val="FFFFFF"/>
                <w:sz w:val="22"/>
                <w:szCs w:val="22"/>
              </w:rPr>
            </w:pPr>
            <w:r w:rsidRPr="00FB54F3">
              <w:rPr>
                <w:b/>
                <w:bCs/>
                <w:color w:val="FFFFFF"/>
                <w:sz w:val="22"/>
                <w:szCs w:val="22"/>
              </w:rPr>
              <w:t>FY12</w:t>
            </w:r>
          </w:p>
        </w:tc>
        <w:tc>
          <w:tcPr>
            <w:tcW w:w="1344" w:type="dxa"/>
            <w:tcBorders>
              <w:top w:val="single" w:sz="4" w:space="0" w:color="95B3D7"/>
              <w:left w:val="nil"/>
              <w:bottom w:val="single" w:sz="4" w:space="0" w:color="95B3D7"/>
              <w:right w:val="single" w:sz="4" w:space="0" w:color="95B3D7"/>
            </w:tcBorders>
            <w:shd w:val="clear" w:color="4F81BD" w:fill="4F81BD"/>
            <w:noWrap/>
            <w:vAlign w:val="bottom"/>
            <w:hideMark/>
          </w:tcPr>
          <w:p w14:paraId="728D99F2" w14:textId="77777777" w:rsidR="00FB54F3" w:rsidRPr="00FB54F3" w:rsidRDefault="00FB54F3" w:rsidP="00FB54F3">
            <w:pPr>
              <w:rPr>
                <w:b/>
                <w:bCs/>
                <w:color w:val="FFFFFF"/>
                <w:sz w:val="22"/>
                <w:szCs w:val="22"/>
              </w:rPr>
            </w:pPr>
            <w:r w:rsidRPr="00FB54F3">
              <w:rPr>
                <w:b/>
                <w:bCs/>
                <w:color w:val="FFFFFF"/>
                <w:sz w:val="22"/>
                <w:szCs w:val="22"/>
              </w:rPr>
              <w:t>FY13</w:t>
            </w:r>
          </w:p>
        </w:tc>
      </w:tr>
      <w:tr w:rsidR="00FB54F3" w:rsidRPr="00FB54F3" w14:paraId="09EE11CC" w14:textId="77777777" w:rsidTr="00373373">
        <w:trPr>
          <w:trHeight w:val="301"/>
        </w:trPr>
        <w:tc>
          <w:tcPr>
            <w:tcW w:w="3510" w:type="dxa"/>
            <w:tcBorders>
              <w:top w:val="single" w:sz="4" w:space="0" w:color="95B3D7"/>
              <w:left w:val="single" w:sz="4" w:space="0" w:color="95B3D7"/>
              <w:bottom w:val="single" w:sz="4" w:space="0" w:color="95B3D7"/>
              <w:right w:val="nil"/>
            </w:tcBorders>
            <w:shd w:val="clear" w:color="DCE6F1" w:fill="DCE6F1"/>
            <w:noWrap/>
            <w:vAlign w:val="bottom"/>
            <w:hideMark/>
          </w:tcPr>
          <w:p w14:paraId="6D9BAC5E" w14:textId="77777777" w:rsidR="00FB54F3" w:rsidRPr="00FB54F3" w:rsidRDefault="00FB54F3" w:rsidP="00FB54F3">
            <w:pPr>
              <w:rPr>
                <w:color w:val="000000"/>
                <w:sz w:val="22"/>
                <w:szCs w:val="22"/>
              </w:rPr>
            </w:pPr>
            <w:r w:rsidRPr="00FB54F3">
              <w:rPr>
                <w:color w:val="000000"/>
                <w:sz w:val="22"/>
                <w:szCs w:val="22"/>
              </w:rPr>
              <w:t>Added Copy</w:t>
            </w:r>
          </w:p>
        </w:tc>
        <w:tc>
          <w:tcPr>
            <w:tcW w:w="963" w:type="dxa"/>
            <w:tcBorders>
              <w:top w:val="single" w:sz="4" w:space="0" w:color="95B3D7"/>
              <w:left w:val="nil"/>
              <w:bottom w:val="single" w:sz="4" w:space="0" w:color="95B3D7"/>
              <w:right w:val="nil"/>
            </w:tcBorders>
            <w:shd w:val="clear" w:color="DCE6F1" w:fill="DCE6F1"/>
            <w:noWrap/>
            <w:vAlign w:val="bottom"/>
            <w:hideMark/>
          </w:tcPr>
          <w:p w14:paraId="083088FD" w14:textId="77777777" w:rsidR="00FB54F3" w:rsidRPr="00FB54F3" w:rsidRDefault="00FB54F3" w:rsidP="00FB54F3">
            <w:pPr>
              <w:jc w:val="right"/>
              <w:rPr>
                <w:rFonts w:ascii="Calibri" w:hAnsi="Calibri"/>
                <w:color w:val="000000"/>
                <w:sz w:val="22"/>
                <w:szCs w:val="22"/>
              </w:rPr>
            </w:pPr>
            <w:r w:rsidRPr="00FB54F3">
              <w:rPr>
                <w:rFonts w:ascii="Calibri" w:hAnsi="Calibri"/>
                <w:color w:val="000000"/>
                <w:sz w:val="22"/>
                <w:szCs w:val="22"/>
              </w:rPr>
              <w:t>99</w:t>
            </w:r>
          </w:p>
        </w:tc>
        <w:tc>
          <w:tcPr>
            <w:tcW w:w="963" w:type="dxa"/>
            <w:tcBorders>
              <w:top w:val="single" w:sz="4" w:space="0" w:color="95B3D7"/>
              <w:left w:val="nil"/>
              <w:bottom w:val="single" w:sz="4" w:space="0" w:color="95B3D7"/>
              <w:right w:val="nil"/>
            </w:tcBorders>
            <w:shd w:val="clear" w:color="DCE6F1" w:fill="DCE6F1"/>
            <w:noWrap/>
            <w:vAlign w:val="bottom"/>
            <w:hideMark/>
          </w:tcPr>
          <w:p w14:paraId="490408AF" w14:textId="77777777" w:rsidR="00FB54F3" w:rsidRPr="00FB54F3" w:rsidRDefault="00FB54F3" w:rsidP="00FB54F3">
            <w:pPr>
              <w:jc w:val="right"/>
              <w:rPr>
                <w:rFonts w:ascii="Calibri" w:hAnsi="Calibri"/>
                <w:color w:val="000000"/>
                <w:sz w:val="22"/>
                <w:szCs w:val="22"/>
              </w:rPr>
            </w:pPr>
            <w:r w:rsidRPr="00FB54F3">
              <w:rPr>
                <w:rFonts w:ascii="Calibri" w:hAnsi="Calibri"/>
                <w:color w:val="000000"/>
                <w:sz w:val="22"/>
                <w:szCs w:val="22"/>
              </w:rPr>
              <w:t>1</w:t>
            </w:r>
          </w:p>
        </w:tc>
        <w:tc>
          <w:tcPr>
            <w:tcW w:w="1344" w:type="dxa"/>
            <w:tcBorders>
              <w:top w:val="single" w:sz="4" w:space="0" w:color="95B3D7"/>
              <w:left w:val="nil"/>
              <w:bottom w:val="single" w:sz="4" w:space="0" w:color="95B3D7"/>
              <w:right w:val="single" w:sz="4" w:space="0" w:color="95B3D7"/>
            </w:tcBorders>
            <w:shd w:val="clear" w:color="DCE6F1" w:fill="DCE6F1"/>
            <w:noWrap/>
            <w:vAlign w:val="bottom"/>
            <w:hideMark/>
          </w:tcPr>
          <w:p w14:paraId="3ACDF2F2" w14:textId="77777777" w:rsidR="00FB54F3" w:rsidRPr="00FB54F3" w:rsidRDefault="00FB54F3" w:rsidP="00FB54F3">
            <w:pPr>
              <w:jc w:val="right"/>
              <w:rPr>
                <w:rFonts w:ascii="Calibri" w:hAnsi="Calibri"/>
                <w:color w:val="000000"/>
                <w:sz w:val="22"/>
                <w:szCs w:val="22"/>
              </w:rPr>
            </w:pPr>
            <w:r w:rsidRPr="00FB54F3">
              <w:rPr>
                <w:rFonts w:ascii="Calibri" w:hAnsi="Calibri"/>
                <w:color w:val="000000"/>
                <w:sz w:val="22"/>
                <w:szCs w:val="22"/>
              </w:rPr>
              <w:t>20</w:t>
            </w:r>
          </w:p>
        </w:tc>
      </w:tr>
      <w:tr w:rsidR="00FB54F3" w:rsidRPr="00FB54F3" w14:paraId="081FE426" w14:textId="77777777" w:rsidTr="00373373">
        <w:trPr>
          <w:trHeight w:val="301"/>
        </w:trPr>
        <w:tc>
          <w:tcPr>
            <w:tcW w:w="3510" w:type="dxa"/>
            <w:tcBorders>
              <w:top w:val="single" w:sz="4" w:space="0" w:color="95B3D7"/>
              <w:left w:val="single" w:sz="4" w:space="0" w:color="95B3D7"/>
              <w:bottom w:val="single" w:sz="4" w:space="0" w:color="95B3D7"/>
              <w:right w:val="nil"/>
            </w:tcBorders>
            <w:shd w:val="clear" w:color="auto" w:fill="auto"/>
            <w:noWrap/>
            <w:vAlign w:val="bottom"/>
            <w:hideMark/>
          </w:tcPr>
          <w:p w14:paraId="0D2D7775" w14:textId="77777777" w:rsidR="00FB54F3" w:rsidRPr="00FB54F3" w:rsidRDefault="00FB54F3" w:rsidP="00FB54F3">
            <w:pPr>
              <w:rPr>
                <w:rFonts w:ascii="Calibri" w:hAnsi="Calibri"/>
                <w:color w:val="000000"/>
                <w:sz w:val="22"/>
                <w:szCs w:val="22"/>
              </w:rPr>
            </w:pPr>
            <w:r w:rsidRPr="00FB54F3">
              <w:rPr>
                <w:rFonts w:ascii="Calibri" w:hAnsi="Calibri"/>
                <w:color w:val="000000"/>
                <w:sz w:val="22"/>
                <w:szCs w:val="22"/>
              </w:rPr>
              <w:t>Canceled</w:t>
            </w:r>
          </w:p>
        </w:tc>
        <w:tc>
          <w:tcPr>
            <w:tcW w:w="963" w:type="dxa"/>
            <w:tcBorders>
              <w:top w:val="single" w:sz="4" w:space="0" w:color="95B3D7"/>
              <w:left w:val="nil"/>
              <w:bottom w:val="single" w:sz="4" w:space="0" w:color="95B3D7"/>
              <w:right w:val="nil"/>
            </w:tcBorders>
            <w:shd w:val="clear" w:color="auto" w:fill="auto"/>
            <w:noWrap/>
            <w:vAlign w:val="bottom"/>
            <w:hideMark/>
          </w:tcPr>
          <w:p w14:paraId="244C8DC3" w14:textId="77777777" w:rsidR="00FB54F3" w:rsidRPr="00FB54F3" w:rsidRDefault="00FB54F3" w:rsidP="00FB54F3">
            <w:pPr>
              <w:jc w:val="right"/>
              <w:rPr>
                <w:rFonts w:ascii="Calibri" w:hAnsi="Calibri"/>
                <w:color w:val="000000"/>
                <w:sz w:val="22"/>
                <w:szCs w:val="22"/>
              </w:rPr>
            </w:pPr>
            <w:r w:rsidRPr="00FB54F3">
              <w:rPr>
                <w:rFonts w:ascii="Calibri" w:hAnsi="Calibri"/>
                <w:color w:val="000000"/>
                <w:sz w:val="22"/>
                <w:szCs w:val="22"/>
              </w:rPr>
              <w:t>983</w:t>
            </w:r>
          </w:p>
        </w:tc>
        <w:tc>
          <w:tcPr>
            <w:tcW w:w="963" w:type="dxa"/>
            <w:tcBorders>
              <w:top w:val="single" w:sz="4" w:space="0" w:color="95B3D7"/>
              <w:left w:val="nil"/>
              <w:bottom w:val="single" w:sz="4" w:space="0" w:color="95B3D7"/>
              <w:right w:val="nil"/>
            </w:tcBorders>
            <w:shd w:val="clear" w:color="auto" w:fill="auto"/>
            <w:noWrap/>
            <w:vAlign w:val="bottom"/>
            <w:hideMark/>
          </w:tcPr>
          <w:p w14:paraId="27E7258B" w14:textId="77777777" w:rsidR="00FB54F3" w:rsidRPr="00FB54F3" w:rsidRDefault="00FB54F3" w:rsidP="00FB54F3">
            <w:pPr>
              <w:jc w:val="right"/>
              <w:rPr>
                <w:rFonts w:ascii="Calibri" w:hAnsi="Calibri"/>
                <w:color w:val="000000"/>
                <w:sz w:val="22"/>
                <w:szCs w:val="22"/>
              </w:rPr>
            </w:pPr>
            <w:r w:rsidRPr="00FB54F3">
              <w:rPr>
                <w:rFonts w:ascii="Calibri" w:hAnsi="Calibri"/>
                <w:color w:val="000000"/>
                <w:sz w:val="22"/>
                <w:szCs w:val="22"/>
              </w:rPr>
              <w:t>277</w:t>
            </w:r>
          </w:p>
        </w:tc>
        <w:tc>
          <w:tcPr>
            <w:tcW w:w="1344" w:type="dxa"/>
            <w:tcBorders>
              <w:top w:val="single" w:sz="4" w:space="0" w:color="95B3D7"/>
              <w:left w:val="nil"/>
              <w:bottom w:val="single" w:sz="4" w:space="0" w:color="95B3D7"/>
              <w:right w:val="single" w:sz="4" w:space="0" w:color="95B3D7"/>
            </w:tcBorders>
            <w:shd w:val="clear" w:color="auto" w:fill="auto"/>
            <w:noWrap/>
            <w:vAlign w:val="bottom"/>
            <w:hideMark/>
          </w:tcPr>
          <w:p w14:paraId="699805B5" w14:textId="77777777" w:rsidR="00FB54F3" w:rsidRPr="00FB54F3" w:rsidRDefault="00FB54F3" w:rsidP="00FB54F3">
            <w:pPr>
              <w:jc w:val="right"/>
              <w:rPr>
                <w:rFonts w:ascii="Calibri" w:hAnsi="Calibri"/>
                <w:color w:val="000000"/>
                <w:sz w:val="22"/>
                <w:szCs w:val="22"/>
              </w:rPr>
            </w:pPr>
            <w:r w:rsidRPr="00FB54F3">
              <w:rPr>
                <w:rFonts w:ascii="Calibri" w:hAnsi="Calibri"/>
                <w:color w:val="000000"/>
                <w:sz w:val="22"/>
                <w:szCs w:val="22"/>
              </w:rPr>
              <w:t>286</w:t>
            </w:r>
          </w:p>
        </w:tc>
      </w:tr>
      <w:tr w:rsidR="00FB54F3" w:rsidRPr="00FB54F3" w14:paraId="771942D1" w14:textId="77777777" w:rsidTr="00373373">
        <w:trPr>
          <w:trHeight w:val="301"/>
        </w:trPr>
        <w:tc>
          <w:tcPr>
            <w:tcW w:w="3510" w:type="dxa"/>
            <w:tcBorders>
              <w:top w:val="single" w:sz="4" w:space="0" w:color="95B3D7"/>
              <w:left w:val="single" w:sz="4" w:space="0" w:color="95B3D7"/>
              <w:bottom w:val="single" w:sz="4" w:space="0" w:color="95B3D7"/>
              <w:right w:val="nil"/>
            </w:tcBorders>
            <w:shd w:val="clear" w:color="DCE6F1" w:fill="DCE6F1"/>
            <w:noWrap/>
            <w:vAlign w:val="bottom"/>
            <w:hideMark/>
          </w:tcPr>
          <w:p w14:paraId="4A802ECA" w14:textId="77777777" w:rsidR="00FB54F3" w:rsidRPr="00FB54F3" w:rsidRDefault="00FB54F3" w:rsidP="00FB54F3">
            <w:pPr>
              <w:rPr>
                <w:rFonts w:ascii="Calibri" w:hAnsi="Calibri"/>
                <w:color w:val="000000"/>
                <w:sz w:val="22"/>
                <w:szCs w:val="22"/>
              </w:rPr>
            </w:pPr>
            <w:r w:rsidRPr="00FB54F3">
              <w:rPr>
                <w:rFonts w:ascii="Calibri" w:hAnsi="Calibri"/>
                <w:color w:val="000000"/>
                <w:sz w:val="22"/>
                <w:szCs w:val="22"/>
              </w:rPr>
              <w:t>Ceased</w:t>
            </w:r>
          </w:p>
        </w:tc>
        <w:tc>
          <w:tcPr>
            <w:tcW w:w="963" w:type="dxa"/>
            <w:tcBorders>
              <w:top w:val="single" w:sz="4" w:space="0" w:color="95B3D7"/>
              <w:left w:val="nil"/>
              <w:bottom w:val="single" w:sz="4" w:space="0" w:color="95B3D7"/>
              <w:right w:val="nil"/>
            </w:tcBorders>
            <w:shd w:val="clear" w:color="DCE6F1" w:fill="DCE6F1"/>
            <w:noWrap/>
            <w:vAlign w:val="bottom"/>
            <w:hideMark/>
          </w:tcPr>
          <w:p w14:paraId="328FE2EF" w14:textId="77777777" w:rsidR="00FB54F3" w:rsidRPr="00FB54F3" w:rsidRDefault="00FB54F3" w:rsidP="00FB54F3">
            <w:pPr>
              <w:jc w:val="right"/>
              <w:rPr>
                <w:rFonts w:ascii="Calibri" w:hAnsi="Calibri"/>
                <w:color w:val="000000"/>
                <w:sz w:val="22"/>
                <w:szCs w:val="22"/>
              </w:rPr>
            </w:pPr>
            <w:r w:rsidRPr="00FB54F3">
              <w:rPr>
                <w:rFonts w:ascii="Calibri" w:hAnsi="Calibri"/>
                <w:color w:val="000000"/>
                <w:sz w:val="22"/>
                <w:szCs w:val="22"/>
              </w:rPr>
              <w:t>279</w:t>
            </w:r>
          </w:p>
        </w:tc>
        <w:tc>
          <w:tcPr>
            <w:tcW w:w="963" w:type="dxa"/>
            <w:tcBorders>
              <w:top w:val="single" w:sz="4" w:space="0" w:color="95B3D7"/>
              <w:left w:val="nil"/>
              <w:bottom w:val="single" w:sz="4" w:space="0" w:color="95B3D7"/>
              <w:right w:val="nil"/>
            </w:tcBorders>
            <w:shd w:val="clear" w:color="DCE6F1" w:fill="DCE6F1"/>
            <w:noWrap/>
            <w:vAlign w:val="bottom"/>
            <w:hideMark/>
          </w:tcPr>
          <w:p w14:paraId="5501C5B6" w14:textId="77777777" w:rsidR="00FB54F3" w:rsidRPr="00FB54F3" w:rsidRDefault="00FB54F3" w:rsidP="00FB54F3">
            <w:pPr>
              <w:jc w:val="right"/>
              <w:rPr>
                <w:rFonts w:ascii="Calibri" w:hAnsi="Calibri"/>
                <w:color w:val="000000"/>
                <w:sz w:val="22"/>
                <w:szCs w:val="22"/>
              </w:rPr>
            </w:pPr>
            <w:r w:rsidRPr="00FB54F3">
              <w:rPr>
                <w:rFonts w:ascii="Calibri" w:hAnsi="Calibri"/>
                <w:color w:val="000000"/>
                <w:sz w:val="22"/>
                <w:szCs w:val="22"/>
              </w:rPr>
              <w:t>180</w:t>
            </w:r>
          </w:p>
        </w:tc>
        <w:tc>
          <w:tcPr>
            <w:tcW w:w="1344" w:type="dxa"/>
            <w:tcBorders>
              <w:top w:val="single" w:sz="4" w:space="0" w:color="95B3D7"/>
              <w:left w:val="nil"/>
              <w:bottom w:val="single" w:sz="4" w:space="0" w:color="95B3D7"/>
              <w:right w:val="single" w:sz="4" w:space="0" w:color="95B3D7"/>
            </w:tcBorders>
            <w:shd w:val="clear" w:color="DCE6F1" w:fill="DCE6F1"/>
            <w:noWrap/>
            <w:vAlign w:val="bottom"/>
            <w:hideMark/>
          </w:tcPr>
          <w:p w14:paraId="400ABD9F" w14:textId="77777777" w:rsidR="00FB54F3" w:rsidRPr="00FB54F3" w:rsidRDefault="00FB54F3" w:rsidP="00FB54F3">
            <w:pPr>
              <w:jc w:val="right"/>
              <w:rPr>
                <w:rFonts w:ascii="Calibri" w:hAnsi="Calibri"/>
                <w:color w:val="000000"/>
                <w:sz w:val="22"/>
                <w:szCs w:val="22"/>
              </w:rPr>
            </w:pPr>
            <w:r w:rsidRPr="00FB54F3">
              <w:rPr>
                <w:rFonts w:ascii="Calibri" w:hAnsi="Calibri"/>
                <w:color w:val="000000"/>
                <w:sz w:val="22"/>
                <w:szCs w:val="22"/>
              </w:rPr>
              <w:t>64</w:t>
            </w:r>
          </w:p>
        </w:tc>
      </w:tr>
      <w:tr w:rsidR="00FB54F3" w:rsidRPr="00FB54F3" w14:paraId="0F3F9A6D" w14:textId="77777777" w:rsidTr="00373373">
        <w:trPr>
          <w:trHeight w:val="301"/>
        </w:trPr>
        <w:tc>
          <w:tcPr>
            <w:tcW w:w="3510" w:type="dxa"/>
            <w:tcBorders>
              <w:top w:val="single" w:sz="4" w:space="0" w:color="95B3D7"/>
              <w:left w:val="single" w:sz="4" w:space="0" w:color="95B3D7"/>
              <w:bottom w:val="single" w:sz="4" w:space="0" w:color="95B3D7"/>
              <w:right w:val="nil"/>
            </w:tcBorders>
            <w:shd w:val="clear" w:color="auto" w:fill="auto"/>
            <w:noWrap/>
            <w:vAlign w:val="bottom"/>
            <w:hideMark/>
          </w:tcPr>
          <w:p w14:paraId="1F2545C3" w14:textId="77777777" w:rsidR="00FB54F3" w:rsidRPr="00FB54F3" w:rsidRDefault="00FB54F3" w:rsidP="00FB54F3">
            <w:pPr>
              <w:rPr>
                <w:rFonts w:ascii="Calibri" w:hAnsi="Calibri"/>
                <w:color w:val="000000"/>
                <w:sz w:val="22"/>
                <w:szCs w:val="22"/>
              </w:rPr>
            </w:pPr>
            <w:r w:rsidRPr="00FB54F3">
              <w:rPr>
                <w:rFonts w:ascii="Calibri" w:hAnsi="Calibri"/>
                <w:color w:val="000000"/>
                <w:sz w:val="22"/>
                <w:szCs w:val="22"/>
              </w:rPr>
              <w:t>Discard</w:t>
            </w:r>
          </w:p>
        </w:tc>
        <w:tc>
          <w:tcPr>
            <w:tcW w:w="963" w:type="dxa"/>
            <w:tcBorders>
              <w:top w:val="single" w:sz="4" w:space="0" w:color="95B3D7"/>
              <w:left w:val="nil"/>
              <w:bottom w:val="single" w:sz="4" w:space="0" w:color="95B3D7"/>
              <w:right w:val="nil"/>
            </w:tcBorders>
            <w:shd w:val="clear" w:color="auto" w:fill="auto"/>
            <w:noWrap/>
            <w:vAlign w:val="bottom"/>
            <w:hideMark/>
          </w:tcPr>
          <w:p w14:paraId="73F20ACD" w14:textId="77777777" w:rsidR="00FB54F3" w:rsidRPr="00FB54F3" w:rsidRDefault="00FB54F3" w:rsidP="00FB54F3">
            <w:pPr>
              <w:jc w:val="right"/>
              <w:rPr>
                <w:rFonts w:ascii="Calibri" w:hAnsi="Calibri"/>
                <w:color w:val="000000"/>
                <w:sz w:val="22"/>
                <w:szCs w:val="22"/>
              </w:rPr>
            </w:pPr>
            <w:r w:rsidRPr="00FB54F3">
              <w:rPr>
                <w:rFonts w:ascii="Calibri" w:hAnsi="Calibri"/>
                <w:color w:val="000000"/>
                <w:sz w:val="22"/>
                <w:szCs w:val="22"/>
              </w:rPr>
              <w:t>705</w:t>
            </w:r>
          </w:p>
        </w:tc>
        <w:tc>
          <w:tcPr>
            <w:tcW w:w="963" w:type="dxa"/>
            <w:tcBorders>
              <w:top w:val="single" w:sz="4" w:space="0" w:color="95B3D7"/>
              <w:left w:val="nil"/>
              <w:bottom w:val="single" w:sz="4" w:space="0" w:color="95B3D7"/>
              <w:right w:val="nil"/>
            </w:tcBorders>
            <w:shd w:val="clear" w:color="auto" w:fill="auto"/>
            <w:noWrap/>
            <w:vAlign w:val="bottom"/>
            <w:hideMark/>
          </w:tcPr>
          <w:p w14:paraId="279546D2" w14:textId="77777777" w:rsidR="00FB54F3" w:rsidRPr="00FB54F3" w:rsidRDefault="00FB54F3" w:rsidP="00FB54F3">
            <w:pPr>
              <w:jc w:val="right"/>
              <w:rPr>
                <w:rFonts w:ascii="Calibri" w:hAnsi="Calibri"/>
                <w:color w:val="000000"/>
                <w:sz w:val="22"/>
                <w:szCs w:val="22"/>
              </w:rPr>
            </w:pPr>
            <w:r w:rsidRPr="00FB54F3">
              <w:rPr>
                <w:rFonts w:ascii="Calibri" w:hAnsi="Calibri"/>
                <w:color w:val="000000"/>
                <w:sz w:val="22"/>
                <w:szCs w:val="22"/>
              </w:rPr>
              <w:t>1395</w:t>
            </w:r>
          </w:p>
        </w:tc>
        <w:tc>
          <w:tcPr>
            <w:tcW w:w="1344" w:type="dxa"/>
            <w:tcBorders>
              <w:top w:val="single" w:sz="4" w:space="0" w:color="95B3D7"/>
              <w:left w:val="nil"/>
              <w:bottom w:val="single" w:sz="4" w:space="0" w:color="95B3D7"/>
              <w:right w:val="single" w:sz="4" w:space="0" w:color="95B3D7"/>
            </w:tcBorders>
            <w:shd w:val="clear" w:color="auto" w:fill="auto"/>
            <w:noWrap/>
            <w:vAlign w:val="bottom"/>
            <w:hideMark/>
          </w:tcPr>
          <w:p w14:paraId="24CAB2F1" w14:textId="77777777" w:rsidR="00FB54F3" w:rsidRPr="00FB54F3" w:rsidRDefault="00FB54F3" w:rsidP="00FB54F3">
            <w:pPr>
              <w:jc w:val="right"/>
              <w:rPr>
                <w:rFonts w:ascii="Calibri" w:hAnsi="Calibri"/>
                <w:color w:val="000000"/>
                <w:sz w:val="22"/>
                <w:szCs w:val="22"/>
              </w:rPr>
            </w:pPr>
            <w:r w:rsidRPr="00FB54F3">
              <w:rPr>
                <w:rFonts w:ascii="Calibri" w:hAnsi="Calibri"/>
                <w:color w:val="000000"/>
                <w:sz w:val="22"/>
                <w:szCs w:val="22"/>
              </w:rPr>
              <w:t>1524</w:t>
            </w:r>
          </w:p>
        </w:tc>
      </w:tr>
      <w:tr w:rsidR="00FB54F3" w:rsidRPr="00FB54F3" w14:paraId="7E9B8048" w14:textId="77777777" w:rsidTr="00373373">
        <w:trPr>
          <w:trHeight w:val="301"/>
        </w:trPr>
        <w:tc>
          <w:tcPr>
            <w:tcW w:w="3510" w:type="dxa"/>
            <w:tcBorders>
              <w:top w:val="single" w:sz="4" w:space="0" w:color="95B3D7"/>
              <w:left w:val="single" w:sz="4" w:space="0" w:color="95B3D7"/>
              <w:bottom w:val="single" w:sz="4" w:space="0" w:color="95B3D7"/>
              <w:right w:val="nil"/>
            </w:tcBorders>
            <w:shd w:val="clear" w:color="DCE6F1" w:fill="DCE6F1"/>
            <w:noWrap/>
            <w:vAlign w:val="bottom"/>
            <w:hideMark/>
          </w:tcPr>
          <w:p w14:paraId="1613F708" w14:textId="77777777" w:rsidR="00FB54F3" w:rsidRPr="00FB54F3" w:rsidRDefault="00FB54F3" w:rsidP="00FB54F3">
            <w:pPr>
              <w:rPr>
                <w:rFonts w:ascii="Calibri" w:hAnsi="Calibri"/>
                <w:color w:val="000000"/>
                <w:sz w:val="22"/>
                <w:szCs w:val="22"/>
              </w:rPr>
            </w:pPr>
            <w:r w:rsidRPr="00FB54F3">
              <w:rPr>
                <w:rFonts w:ascii="Calibri" w:hAnsi="Calibri"/>
                <w:color w:val="000000"/>
                <w:sz w:val="22"/>
                <w:szCs w:val="22"/>
              </w:rPr>
              <w:t>Holdings Update</w:t>
            </w:r>
          </w:p>
        </w:tc>
        <w:tc>
          <w:tcPr>
            <w:tcW w:w="963" w:type="dxa"/>
            <w:tcBorders>
              <w:top w:val="single" w:sz="4" w:space="0" w:color="95B3D7"/>
              <w:left w:val="nil"/>
              <w:bottom w:val="single" w:sz="4" w:space="0" w:color="95B3D7"/>
              <w:right w:val="nil"/>
            </w:tcBorders>
            <w:shd w:val="clear" w:color="DCE6F1" w:fill="DCE6F1"/>
            <w:noWrap/>
            <w:vAlign w:val="bottom"/>
            <w:hideMark/>
          </w:tcPr>
          <w:p w14:paraId="16F8A090" w14:textId="77777777" w:rsidR="00FB54F3" w:rsidRPr="00FB54F3" w:rsidRDefault="00FB54F3" w:rsidP="00FB54F3">
            <w:pPr>
              <w:jc w:val="right"/>
              <w:rPr>
                <w:rFonts w:ascii="Calibri" w:hAnsi="Calibri"/>
                <w:color w:val="000000"/>
                <w:sz w:val="22"/>
                <w:szCs w:val="22"/>
              </w:rPr>
            </w:pPr>
            <w:r w:rsidRPr="00FB54F3">
              <w:rPr>
                <w:rFonts w:ascii="Calibri" w:hAnsi="Calibri"/>
                <w:color w:val="000000"/>
                <w:sz w:val="22"/>
                <w:szCs w:val="22"/>
              </w:rPr>
              <w:t>393</w:t>
            </w:r>
          </w:p>
        </w:tc>
        <w:tc>
          <w:tcPr>
            <w:tcW w:w="963" w:type="dxa"/>
            <w:tcBorders>
              <w:top w:val="single" w:sz="4" w:space="0" w:color="95B3D7"/>
              <w:left w:val="nil"/>
              <w:bottom w:val="single" w:sz="4" w:space="0" w:color="95B3D7"/>
              <w:right w:val="nil"/>
            </w:tcBorders>
            <w:shd w:val="clear" w:color="DCE6F1" w:fill="DCE6F1"/>
            <w:noWrap/>
            <w:vAlign w:val="bottom"/>
            <w:hideMark/>
          </w:tcPr>
          <w:p w14:paraId="5B345FB2" w14:textId="77777777" w:rsidR="00FB54F3" w:rsidRPr="00FB54F3" w:rsidRDefault="00FB54F3" w:rsidP="00FB54F3">
            <w:pPr>
              <w:jc w:val="right"/>
              <w:rPr>
                <w:rFonts w:ascii="Calibri" w:hAnsi="Calibri"/>
                <w:color w:val="000000"/>
                <w:sz w:val="22"/>
                <w:szCs w:val="22"/>
              </w:rPr>
            </w:pPr>
            <w:r w:rsidRPr="00FB54F3">
              <w:rPr>
                <w:rFonts w:ascii="Calibri" w:hAnsi="Calibri"/>
                <w:color w:val="000000"/>
                <w:sz w:val="22"/>
                <w:szCs w:val="22"/>
              </w:rPr>
              <w:t>420</w:t>
            </w:r>
          </w:p>
        </w:tc>
        <w:tc>
          <w:tcPr>
            <w:tcW w:w="1344" w:type="dxa"/>
            <w:tcBorders>
              <w:top w:val="single" w:sz="4" w:space="0" w:color="95B3D7"/>
              <w:left w:val="nil"/>
              <w:bottom w:val="single" w:sz="4" w:space="0" w:color="95B3D7"/>
              <w:right w:val="single" w:sz="4" w:space="0" w:color="95B3D7"/>
            </w:tcBorders>
            <w:shd w:val="clear" w:color="DCE6F1" w:fill="DCE6F1"/>
            <w:noWrap/>
            <w:vAlign w:val="bottom"/>
            <w:hideMark/>
          </w:tcPr>
          <w:p w14:paraId="03481007" w14:textId="77777777" w:rsidR="00FB54F3" w:rsidRPr="00FB54F3" w:rsidRDefault="00FB54F3" w:rsidP="00FB54F3">
            <w:pPr>
              <w:jc w:val="right"/>
              <w:rPr>
                <w:rFonts w:ascii="Calibri" w:hAnsi="Calibri"/>
                <w:color w:val="000000"/>
                <w:sz w:val="22"/>
                <w:szCs w:val="22"/>
              </w:rPr>
            </w:pPr>
            <w:r w:rsidRPr="00FB54F3">
              <w:rPr>
                <w:rFonts w:ascii="Calibri" w:hAnsi="Calibri"/>
                <w:color w:val="000000"/>
                <w:sz w:val="22"/>
                <w:szCs w:val="22"/>
              </w:rPr>
              <w:t>282</w:t>
            </w:r>
          </w:p>
        </w:tc>
      </w:tr>
      <w:tr w:rsidR="00FB54F3" w:rsidRPr="00FB54F3" w14:paraId="0D7791BD" w14:textId="77777777" w:rsidTr="00373373">
        <w:trPr>
          <w:trHeight w:val="301"/>
        </w:trPr>
        <w:tc>
          <w:tcPr>
            <w:tcW w:w="3510" w:type="dxa"/>
            <w:tcBorders>
              <w:top w:val="single" w:sz="4" w:space="0" w:color="95B3D7"/>
              <w:left w:val="single" w:sz="4" w:space="0" w:color="95B3D7"/>
              <w:bottom w:val="single" w:sz="4" w:space="0" w:color="95B3D7"/>
              <w:right w:val="nil"/>
            </w:tcBorders>
            <w:shd w:val="clear" w:color="auto" w:fill="auto"/>
            <w:noWrap/>
            <w:vAlign w:val="bottom"/>
            <w:hideMark/>
          </w:tcPr>
          <w:p w14:paraId="2E953CA7" w14:textId="77777777" w:rsidR="00FB54F3" w:rsidRPr="00FB54F3" w:rsidRDefault="00FB54F3" w:rsidP="00FB54F3">
            <w:pPr>
              <w:rPr>
                <w:rFonts w:ascii="Calibri" w:hAnsi="Calibri"/>
                <w:color w:val="000000"/>
                <w:sz w:val="22"/>
                <w:szCs w:val="22"/>
              </w:rPr>
            </w:pPr>
            <w:r w:rsidRPr="00FB54F3">
              <w:rPr>
                <w:rFonts w:ascii="Calibri" w:hAnsi="Calibri"/>
                <w:color w:val="000000"/>
                <w:sz w:val="22"/>
                <w:szCs w:val="22"/>
              </w:rPr>
              <w:t>Inactive (new)</w:t>
            </w:r>
          </w:p>
        </w:tc>
        <w:tc>
          <w:tcPr>
            <w:tcW w:w="963" w:type="dxa"/>
            <w:tcBorders>
              <w:top w:val="single" w:sz="4" w:space="0" w:color="95B3D7"/>
              <w:left w:val="nil"/>
              <w:bottom w:val="single" w:sz="4" w:space="0" w:color="95B3D7"/>
              <w:right w:val="nil"/>
            </w:tcBorders>
            <w:shd w:val="clear" w:color="auto" w:fill="auto"/>
            <w:noWrap/>
            <w:vAlign w:val="bottom"/>
            <w:hideMark/>
          </w:tcPr>
          <w:p w14:paraId="2E448BD7" w14:textId="77777777" w:rsidR="00FB54F3" w:rsidRPr="00FB54F3" w:rsidRDefault="00FB54F3" w:rsidP="00FB54F3">
            <w:pPr>
              <w:jc w:val="right"/>
              <w:rPr>
                <w:rFonts w:ascii="Calibri" w:hAnsi="Calibri"/>
                <w:color w:val="000000"/>
                <w:sz w:val="22"/>
                <w:szCs w:val="22"/>
              </w:rPr>
            </w:pPr>
            <w:r w:rsidRPr="00FB54F3">
              <w:rPr>
                <w:rFonts w:ascii="Calibri" w:hAnsi="Calibri"/>
                <w:color w:val="000000"/>
                <w:sz w:val="22"/>
                <w:szCs w:val="22"/>
              </w:rPr>
              <w:t>49</w:t>
            </w:r>
          </w:p>
        </w:tc>
        <w:tc>
          <w:tcPr>
            <w:tcW w:w="963" w:type="dxa"/>
            <w:tcBorders>
              <w:top w:val="single" w:sz="4" w:space="0" w:color="95B3D7"/>
              <w:left w:val="nil"/>
              <w:bottom w:val="single" w:sz="4" w:space="0" w:color="95B3D7"/>
              <w:right w:val="nil"/>
            </w:tcBorders>
            <w:shd w:val="clear" w:color="auto" w:fill="auto"/>
            <w:noWrap/>
            <w:vAlign w:val="bottom"/>
            <w:hideMark/>
          </w:tcPr>
          <w:p w14:paraId="16B5814A" w14:textId="77777777" w:rsidR="00FB54F3" w:rsidRPr="00FB54F3" w:rsidRDefault="00FB54F3" w:rsidP="00FB54F3">
            <w:pPr>
              <w:jc w:val="right"/>
              <w:rPr>
                <w:rFonts w:ascii="Calibri" w:hAnsi="Calibri"/>
                <w:color w:val="000000"/>
                <w:sz w:val="22"/>
                <w:szCs w:val="22"/>
              </w:rPr>
            </w:pPr>
            <w:r w:rsidRPr="00FB54F3">
              <w:rPr>
                <w:rFonts w:ascii="Calibri" w:hAnsi="Calibri"/>
                <w:color w:val="000000"/>
                <w:sz w:val="22"/>
                <w:szCs w:val="22"/>
              </w:rPr>
              <w:t>71</w:t>
            </w:r>
          </w:p>
        </w:tc>
        <w:tc>
          <w:tcPr>
            <w:tcW w:w="1344" w:type="dxa"/>
            <w:tcBorders>
              <w:top w:val="single" w:sz="4" w:space="0" w:color="95B3D7"/>
              <w:left w:val="nil"/>
              <w:bottom w:val="single" w:sz="4" w:space="0" w:color="95B3D7"/>
              <w:right w:val="single" w:sz="4" w:space="0" w:color="95B3D7"/>
            </w:tcBorders>
            <w:shd w:val="clear" w:color="auto" w:fill="auto"/>
            <w:noWrap/>
            <w:vAlign w:val="bottom"/>
            <w:hideMark/>
          </w:tcPr>
          <w:p w14:paraId="4C2DA09D" w14:textId="77777777" w:rsidR="00FB54F3" w:rsidRPr="00FB54F3" w:rsidRDefault="00FB54F3" w:rsidP="00FB54F3">
            <w:pPr>
              <w:jc w:val="right"/>
              <w:rPr>
                <w:rFonts w:ascii="Calibri" w:hAnsi="Calibri"/>
                <w:color w:val="000000"/>
                <w:sz w:val="22"/>
                <w:szCs w:val="22"/>
              </w:rPr>
            </w:pPr>
            <w:r w:rsidRPr="00FB54F3">
              <w:rPr>
                <w:rFonts w:ascii="Calibri" w:hAnsi="Calibri"/>
                <w:color w:val="000000"/>
                <w:sz w:val="22"/>
                <w:szCs w:val="22"/>
              </w:rPr>
              <w:t>79</w:t>
            </w:r>
          </w:p>
        </w:tc>
      </w:tr>
      <w:tr w:rsidR="00FB54F3" w:rsidRPr="00FB54F3" w14:paraId="31C39254" w14:textId="77777777" w:rsidTr="00373373">
        <w:trPr>
          <w:trHeight w:val="301"/>
        </w:trPr>
        <w:tc>
          <w:tcPr>
            <w:tcW w:w="3510" w:type="dxa"/>
            <w:tcBorders>
              <w:top w:val="single" w:sz="4" w:space="0" w:color="95B3D7"/>
              <w:left w:val="single" w:sz="4" w:space="0" w:color="95B3D7"/>
              <w:bottom w:val="single" w:sz="4" w:space="0" w:color="95B3D7"/>
              <w:right w:val="nil"/>
            </w:tcBorders>
            <w:shd w:val="clear" w:color="DCE6F1" w:fill="DCE6F1"/>
            <w:noWrap/>
            <w:vAlign w:val="bottom"/>
            <w:hideMark/>
          </w:tcPr>
          <w:p w14:paraId="3F1EA5F3" w14:textId="77777777" w:rsidR="00FB54F3" w:rsidRPr="00FB54F3" w:rsidRDefault="00FB54F3" w:rsidP="00FB54F3">
            <w:pPr>
              <w:rPr>
                <w:rFonts w:ascii="Calibri" w:hAnsi="Calibri"/>
                <w:color w:val="000000"/>
                <w:sz w:val="22"/>
                <w:szCs w:val="22"/>
              </w:rPr>
            </w:pPr>
            <w:r w:rsidRPr="00FB54F3">
              <w:rPr>
                <w:rFonts w:ascii="Calibri" w:hAnsi="Calibri"/>
                <w:color w:val="000000"/>
                <w:sz w:val="22"/>
                <w:szCs w:val="22"/>
              </w:rPr>
              <w:t>New titles</w:t>
            </w:r>
          </w:p>
        </w:tc>
        <w:tc>
          <w:tcPr>
            <w:tcW w:w="963" w:type="dxa"/>
            <w:tcBorders>
              <w:top w:val="single" w:sz="4" w:space="0" w:color="95B3D7"/>
              <w:left w:val="nil"/>
              <w:bottom w:val="single" w:sz="4" w:space="0" w:color="95B3D7"/>
              <w:right w:val="nil"/>
            </w:tcBorders>
            <w:shd w:val="clear" w:color="DCE6F1" w:fill="DCE6F1"/>
            <w:noWrap/>
            <w:vAlign w:val="bottom"/>
            <w:hideMark/>
          </w:tcPr>
          <w:p w14:paraId="15D12E27" w14:textId="77777777" w:rsidR="00FB54F3" w:rsidRPr="00FB54F3" w:rsidRDefault="00FB54F3" w:rsidP="00FB54F3">
            <w:pPr>
              <w:jc w:val="right"/>
              <w:rPr>
                <w:rFonts w:ascii="Calibri" w:hAnsi="Calibri"/>
                <w:color w:val="000000"/>
                <w:sz w:val="22"/>
                <w:szCs w:val="22"/>
              </w:rPr>
            </w:pPr>
            <w:r w:rsidRPr="00FB54F3">
              <w:rPr>
                <w:rFonts w:ascii="Calibri" w:hAnsi="Calibri"/>
                <w:color w:val="000000"/>
                <w:sz w:val="22"/>
                <w:szCs w:val="22"/>
              </w:rPr>
              <w:t>56</w:t>
            </w:r>
          </w:p>
        </w:tc>
        <w:tc>
          <w:tcPr>
            <w:tcW w:w="963" w:type="dxa"/>
            <w:tcBorders>
              <w:top w:val="single" w:sz="4" w:space="0" w:color="95B3D7"/>
              <w:left w:val="nil"/>
              <w:bottom w:val="single" w:sz="4" w:space="0" w:color="95B3D7"/>
              <w:right w:val="nil"/>
            </w:tcBorders>
            <w:shd w:val="clear" w:color="DCE6F1" w:fill="DCE6F1"/>
            <w:noWrap/>
            <w:vAlign w:val="bottom"/>
            <w:hideMark/>
          </w:tcPr>
          <w:p w14:paraId="14E43D9A" w14:textId="77777777" w:rsidR="00FB54F3" w:rsidRPr="00FB54F3" w:rsidRDefault="00FB54F3" w:rsidP="00FB54F3">
            <w:pPr>
              <w:jc w:val="right"/>
              <w:rPr>
                <w:rFonts w:ascii="Calibri" w:hAnsi="Calibri"/>
                <w:color w:val="000000"/>
                <w:sz w:val="22"/>
                <w:szCs w:val="22"/>
              </w:rPr>
            </w:pPr>
            <w:r w:rsidRPr="00FB54F3">
              <w:rPr>
                <w:rFonts w:ascii="Calibri" w:hAnsi="Calibri"/>
                <w:color w:val="000000"/>
                <w:sz w:val="22"/>
                <w:szCs w:val="22"/>
              </w:rPr>
              <w:t>52</w:t>
            </w:r>
          </w:p>
        </w:tc>
        <w:tc>
          <w:tcPr>
            <w:tcW w:w="1344" w:type="dxa"/>
            <w:tcBorders>
              <w:top w:val="single" w:sz="4" w:space="0" w:color="95B3D7"/>
              <w:left w:val="nil"/>
              <w:bottom w:val="single" w:sz="4" w:space="0" w:color="95B3D7"/>
              <w:right w:val="single" w:sz="4" w:space="0" w:color="95B3D7"/>
            </w:tcBorders>
            <w:shd w:val="clear" w:color="DCE6F1" w:fill="DCE6F1"/>
            <w:noWrap/>
            <w:vAlign w:val="bottom"/>
            <w:hideMark/>
          </w:tcPr>
          <w:p w14:paraId="131BEF9A" w14:textId="77777777" w:rsidR="00FB54F3" w:rsidRPr="00FB54F3" w:rsidRDefault="00FB54F3" w:rsidP="00FB54F3">
            <w:pPr>
              <w:jc w:val="right"/>
              <w:rPr>
                <w:rFonts w:ascii="Calibri" w:hAnsi="Calibri"/>
                <w:color w:val="000000"/>
                <w:sz w:val="22"/>
                <w:szCs w:val="22"/>
              </w:rPr>
            </w:pPr>
            <w:r w:rsidRPr="00FB54F3">
              <w:rPr>
                <w:rFonts w:ascii="Calibri" w:hAnsi="Calibri"/>
                <w:color w:val="000000"/>
                <w:sz w:val="22"/>
                <w:szCs w:val="22"/>
              </w:rPr>
              <w:t>18</w:t>
            </w:r>
          </w:p>
        </w:tc>
      </w:tr>
      <w:tr w:rsidR="00FB54F3" w:rsidRPr="00FB54F3" w14:paraId="6B1D0117" w14:textId="77777777" w:rsidTr="00373373">
        <w:trPr>
          <w:trHeight w:val="301"/>
        </w:trPr>
        <w:tc>
          <w:tcPr>
            <w:tcW w:w="3510" w:type="dxa"/>
            <w:tcBorders>
              <w:top w:val="single" w:sz="4" w:space="0" w:color="95B3D7"/>
              <w:left w:val="single" w:sz="4" w:space="0" w:color="95B3D7"/>
              <w:bottom w:val="single" w:sz="4" w:space="0" w:color="95B3D7"/>
              <w:right w:val="nil"/>
            </w:tcBorders>
            <w:shd w:val="clear" w:color="auto" w:fill="auto"/>
            <w:noWrap/>
            <w:vAlign w:val="bottom"/>
            <w:hideMark/>
          </w:tcPr>
          <w:p w14:paraId="36D180E0" w14:textId="77777777" w:rsidR="00FB54F3" w:rsidRPr="00FB54F3" w:rsidRDefault="00FB54F3" w:rsidP="00FB54F3">
            <w:pPr>
              <w:rPr>
                <w:rFonts w:ascii="Calibri" w:hAnsi="Calibri"/>
                <w:color w:val="000000"/>
                <w:sz w:val="22"/>
                <w:szCs w:val="22"/>
              </w:rPr>
            </w:pPr>
            <w:r w:rsidRPr="00FB54F3">
              <w:rPr>
                <w:rFonts w:ascii="Calibri" w:hAnsi="Calibri"/>
                <w:color w:val="000000"/>
                <w:sz w:val="22"/>
                <w:szCs w:val="22"/>
              </w:rPr>
              <w:t>Recatalog</w:t>
            </w:r>
          </w:p>
        </w:tc>
        <w:tc>
          <w:tcPr>
            <w:tcW w:w="963" w:type="dxa"/>
            <w:tcBorders>
              <w:top w:val="single" w:sz="4" w:space="0" w:color="95B3D7"/>
              <w:left w:val="nil"/>
              <w:bottom w:val="single" w:sz="4" w:space="0" w:color="95B3D7"/>
              <w:right w:val="nil"/>
            </w:tcBorders>
            <w:shd w:val="clear" w:color="auto" w:fill="auto"/>
            <w:noWrap/>
            <w:vAlign w:val="bottom"/>
            <w:hideMark/>
          </w:tcPr>
          <w:p w14:paraId="1E49DB7B" w14:textId="77777777" w:rsidR="00FB54F3" w:rsidRPr="00FB54F3" w:rsidRDefault="00FB54F3" w:rsidP="00FB54F3">
            <w:pPr>
              <w:jc w:val="right"/>
              <w:rPr>
                <w:rFonts w:ascii="Calibri" w:hAnsi="Calibri"/>
                <w:color w:val="000000"/>
                <w:sz w:val="22"/>
                <w:szCs w:val="22"/>
              </w:rPr>
            </w:pPr>
            <w:r w:rsidRPr="00FB54F3">
              <w:rPr>
                <w:rFonts w:ascii="Calibri" w:hAnsi="Calibri"/>
                <w:color w:val="000000"/>
                <w:sz w:val="22"/>
                <w:szCs w:val="22"/>
              </w:rPr>
              <w:t>0</w:t>
            </w:r>
          </w:p>
        </w:tc>
        <w:tc>
          <w:tcPr>
            <w:tcW w:w="963" w:type="dxa"/>
            <w:tcBorders>
              <w:top w:val="single" w:sz="4" w:space="0" w:color="95B3D7"/>
              <w:left w:val="nil"/>
              <w:bottom w:val="single" w:sz="4" w:space="0" w:color="95B3D7"/>
              <w:right w:val="nil"/>
            </w:tcBorders>
            <w:shd w:val="clear" w:color="auto" w:fill="auto"/>
            <w:noWrap/>
            <w:vAlign w:val="bottom"/>
            <w:hideMark/>
          </w:tcPr>
          <w:p w14:paraId="1275C9D0" w14:textId="77777777" w:rsidR="00FB54F3" w:rsidRPr="00FB54F3" w:rsidRDefault="00FB54F3" w:rsidP="00FB54F3">
            <w:pPr>
              <w:jc w:val="right"/>
              <w:rPr>
                <w:rFonts w:ascii="Calibri" w:hAnsi="Calibri"/>
                <w:color w:val="000000"/>
                <w:sz w:val="22"/>
                <w:szCs w:val="22"/>
              </w:rPr>
            </w:pPr>
            <w:r w:rsidRPr="00FB54F3">
              <w:rPr>
                <w:rFonts w:ascii="Calibri" w:hAnsi="Calibri"/>
                <w:color w:val="000000"/>
                <w:sz w:val="22"/>
                <w:szCs w:val="22"/>
              </w:rPr>
              <w:t>2</w:t>
            </w:r>
          </w:p>
        </w:tc>
        <w:tc>
          <w:tcPr>
            <w:tcW w:w="1344" w:type="dxa"/>
            <w:tcBorders>
              <w:top w:val="single" w:sz="4" w:space="0" w:color="95B3D7"/>
              <w:left w:val="nil"/>
              <w:bottom w:val="single" w:sz="4" w:space="0" w:color="95B3D7"/>
              <w:right w:val="single" w:sz="4" w:space="0" w:color="95B3D7"/>
            </w:tcBorders>
            <w:shd w:val="clear" w:color="auto" w:fill="auto"/>
            <w:noWrap/>
            <w:vAlign w:val="bottom"/>
            <w:hideMark/>
          </w:tcPr>
          <w:p w14:paraId="4BCBF905" w14:textId="77777777" w:rsidR="00FB54F3" w:rsidRPr="00FB54F3" w:rsidRDefault="00FB54F3" w:rsidP="00FB54F3">
            <w:pPr>
              <w:jc w:val="right"/>
              <w:rPr>
                <w:rFonts w:ascii="Calibri" w:hAnsi="Calibri"/>
                <w:color w:val="000000"/>
                <w:sz w:val="22"/>
                <w:szCs w:val="22"/>
              </w:rPr>
            </w:pPr>
            <w:r w:rsidRPr="00FB54F3">
              <w:rPr>
                <w:rFonts w:ascii="Calibri" w:hAnsi="Calibri"/>
                <w:color w:val="000000"/>
                <w:sz w:val="22"/>
                <w:szCs w:val="22"/>
              </w:rPr>
              <w:t>7</w:t>
            </w:r>
          </w:p>
        </w:tc>
      </w:tr>
      <w:tr w:rsidR="00FB54F3" w:rsidRPr="00FB54F3" w14:paraId="4F34E8AC" w14:textId="77777777" w:rsidTr="00373373">
        <w:trPr>
          <w:trHeight w:val="301"/>
        </w:trPr>
        <w:tc>
          <w:tcPr>
            <w:tcW w:w="3510" w:type="dxa"/>
            <w:tcBorders>
              <w:top w:val="single" w:sz="4" w:space="0" w:color="95B3D7"/>
              <w:left w:val="single" w:sz="4" w:space="0" w:color="95B3D7"/>
              <w:bottom w:val="single" w:sz="4" w:space="0" w:color="95B3D7"/>
              <w:right w:val="nil"/>
            </w:tcBorders>
            <w:shd w:val="clear" w:color="DCE6F1" w:fill="DCE6F1"/>
            <w:noWrap/>
            <w:vAlign w:val="bottom"/>
            <w:hideMark/>
          </w:tcPr>
          <w:p w14:paraId="52BFCC1C" w14:textId="77777777" w:rsidR="00FB54F3" w:rsidRPr="00FB54F3" w:rsidRDefault="00FB54F3" w:rsidP="00FB54F3">
            <w:pPr>
              <w:rPr>
                <w:rFonts w:ascii="Calibri" w:hAnsi="Calibri"/>
                <w:color w:val="000000"/>
                <w:sz w:val="22"/>
                <w:szCs w:val="22"/>
              </w:rPr>
            </w:pPr>
            <w:r w:rsidRPr="00FB54F3">
              <w:rPr>
                <w:rFonts w:ascii="Calibri" w:hAnsi="Calibri"/>
                <w:color w:val="000000"/>
                <w:sz w:val="22"/>
                <w:szCs w:val="22"/>
              </w:rPr>
              <w:t>Reclass</w:t>
            </w:r>
          </w:p>
        </w:tc>
        <w:tc>
          <w:tcPr>
            <w:tcW w:w="963" w:type="dxa"/>
            <w:tcBorders>
              <w:top w:val="single" w:sz="4" w:space="0" w:color="95B3D7"/>
              <w:left w:val="nil"/>
              <w:bottom w:val="single" w:sz="4" w:space="0" w:color="95B3D7"/>
              <w:right w:val="nil"/>
            </w:tcBorders>
            <w:shd w:val="clear" w:color="DCE6F1" w:fill="DCE6F1"/>
            <w:noWrap/>
            <w:vAlign w:val="bottom"/>
            <w:hideMark/>
          </w:tcPr>
          <w:p w14:paraId="230638A6" w14:textId="77777777" w:rsidR="00FB54F3" w:rsidRPr="00FB54F3" w:rsidRDefault="00FB54F3" w:rsidP="00FB54F3">
            <w:pPr>
              <w:jc w:val="right"/>
              <w:rPr>
                <w:rFonts w:ascii="Calibri" w:hAnsi="Calibri"/>
                <w:color w:val="000000"/>
                <w:sz w:val="22"/>
                <w:szCs w:val="22"/>
              </w:rPr>
            </w:pPr>
            <w:r w:rsidRPr="00FB54F3">
              <w:rPr>
                <w:rFonts w:ascii="Calibri" w:hAnsi="Calibri"/>
                <w:color w:val="000000"/>
                <w:sz w:val="22"/>
                <w:szCs w:val="22"/>
              </w:rPr>
              <w:t>0</w:t>
            </w:r>
          </w:p>
        </w:tc>
        <w:tc>
          <w:tcPr>
            <w:tcW w:w="963" w:type="dxa"/>
            <w:tcBorders>
              <w:top w:val="single" w:sz="4" w:space="0" w:color="95B3D7"/>
              <w:left w:val="nil"/>
              <w:bottom w:val="single" w:sz="4" w:space="0" w:color="95B3D7"/>
              <w:right w:val="nil"/>
            </w:tcBorders>
            <w:shd w:val="clear" w:color="DCE6F1" w:fill="DCE6F1"/>
            <w:noWrap/>
            <w:vAlign w:val="bottom"/>
            <w:hideMark/>
          </w:tcPr>
          <w:p w14:paraId="40B7F00D" w14:textId="77777777" w:rsidR="00FB54F3" w:rsidRPr="00FB54F3" w:rsidRDefault="00FB54F3" w:rsidP="00FB54F3">
            <w:pPr>
              <w:jc w:val="right"/>
              <w:rPr>
                <w:rFonts w:ascii="Calibri" w:hAnsi="Calibri"/>
                <w:color w:val="000000"/>
                <w:sz w:val="22"/>
                <w:szCs w:val="22"/>
              </w:rPr>
            </w:pPr>
            <w:r w:rsidRPr="00FB54F3">
              <w:rPr>
                <w:rFonts w:ascii="Calibri" w:hAnsi="Calibri"/>
                <w:color w:val="000000"/>
                <w:sz w:val="22"/>
                <w:szCs w:val="22"/>
              </w:rPr>
              <w:t>0</w:t>
            </w:r>
          </w:p>
        </w:tc>
        <w:tc>
          <w:tcPr>
            <w:tcW w:w="1344" w:type="dxa"/>
            <w:tcBorders>
              <w:top w:val="single" w:sz="4" w:space="0" w:color="95B3D7"/>
              <w:left w:val="nil"/>
              <w:bottom w:val="single" w:sz="4" w:space="0" w:color="95B3D7"/>
              <w:right w:val="single" w:sz="4" w:space="0" w:color="95B3D7"/>
            </w:tcBorders>
            <w:shd w:val="clear" w:color="DCE6F1" w:fill="DCE6F1"/>
            <w:noWrap/>
            <w:vAlign w:val="bottom"/>
            <w:hideMark/>
          </w:tcPr>
          <w:p w14:paraId="6B8101F4" w14:textId="77777777" w:rsidR="00FB54F3" w:rsidRPr="00FB54F3" w:rsidRDefault="00FB54F3" w:rsidP="00FB54F3">
            <w:pPr>
              <w:jc w:val="right"/>
              <w:rPr>
                <w:rFonts w:ascii="Calibri" w:hAnsi="Calibri"/>
                <w:color w:val="000000"/>
                <w:sz w:val="22"/>
                <w:szCs w:val="22"/>
              </w:rPr>
            </w:pPr>
            <w:r w:rsidRPr="00FB54F3">
              <w:rPr>
                <w:rFonts w:ascii="Calibri" w:hAnsi="Calibri"/>
                <w:color w:val="000000"/>
                <w:sz w:val="22"/>
                <w:szCs w:val="22"/>
              </w:rPr>
              <w:t>0</w:t>
            </w:r>
          </w:p>
        </w:tc>
      </w:tr>
      <w:tr w:rsidR="00FB54F3" w:rsidRPr="00FB54F3" w14:paraId="1A886C2B" w14:textId="77777777" w:rsidTr="00373373">
        <w:trPr>
          <w:trHeight w:val="301"/>
        </w:trPr>
        <w:tc>
          <w:tcPr>
            <w:tcW w:w="3510" w:type="dxa"/>
            <w:tcBorders>
              <w:top w:val="single" w:sz="4" w:space="0" w:color="95B3D7"/>
              <w:left w:val="single" w:sz="4" w:space="0" w:color="95B3D7"/>
              <w:bottom w:val="single" w:sz="4" w:space="0" w:color="95B3D7"/>
              <w:right w:val="nil"/>
            </w:tcBorders>
            <w:shd w:val="clear" w:color="auto" w:fill="auto"/>
            <w:noWrap/>
            <w:vAlign w:val="bottom"/>
            <w:hideMark/>
          </w:tcPr>
          <w:p w14:paraId="3BCEF237" w14:textId="77777777" w:rsidR="00FB54F3" w:rsidRPr="00FB54F3" w:rsidRDefault="00FB54F3" w:rsidP="00FB54F3">
            <w:pPr>
              <w:rPr>
                <w:rFonts w:ascii="Calibri" w:hAnsi="Calibri"/>
                <w:color w:val="000000"/>
                <w:sz w:val="22"/>
                <w:szCs w:val="22"/>
              </w:rPr>
            </w:pPr>
            <w:r w:rsidRPr="00FB54F3">
              <w:rPr>
                <w:rFonts w:ascii="Calibri" w:hAnsi="Calibri"/>
                <w:color w:val="000000"/>
                <w:sz w:val="22"/>
                <w:szCs w:val="22"/>
              </w:rPr>
              <w:t>Retrospective Conversion</w:t>
            </w:r>
          </w:p>
        </w:tc>
        <w:tc>
          <w:tcPr>
            <w:tcW w:w="963" w:type="dxa"/>
            <w:tcBorders>
              <w:top w:val="single" w:sz="4" w:space="0" w:color="95B3D7"/>
              <w:left w:val="nil"/>
              <w:bottom w:val="single" w:sz="4" w:space="0" w:color="95B3D7"/>
              <w:right w:val="nil"/>
            </w:tcBorders>
            <w:shd w:val="clear" w:color="auto" w:fill="auto"/>
            <w:noWrap/>
            <w:vAlign w:val="bottom"/>
            <w:hideMark/>
          </w:tcPr>
          <w:p w14:paraId="0D2EF8C2" w14:textId="77777777" w:rsidR="00FB54F3" w:rsidRPr="00FB54F3" w:rsidRDefault="00FB54F3" w:rsidP="00FB54F3">
            <w:pPr>
              <w:jc w:val="right"/>
              <w:rPr>
                <w:rFonts w:ascii="Calibri" w:hAnsi="Calibri"/>
                <w:color w:val="000000"/>
                <w:sz w:val="22"/>
                <w:szCs w:val="22"/>
              </w:rPr>
            </w:pPr>
            <w:r w:rsidRPr="00FB54F3">
              <w:rPr>
                <w:rFonts w:ascii="Calibri" w:hAnsi="Calibri"/>
                <w:color w:val="000000"/>
                <w:sz w:val="22"/>
                <w:szCs w:val="22"/>
              </w:rPr>
              <w:t>0</w:t>
            </w:r>
          </w:p>
        </w:tc>
        <w:tc>
          <w:tcPr>
            <w:tcW w:w="963" w:type="dxa"/>
            <w:tcBorders>
              <w:top w:val="single" w:sz="4" w:space="0" w:color="95B3D7"/>
              <w:left w:val="nil"/>
              <w:bottom w:val="single" w:sz="4" w:space="0" w:color="95B3D7"/>
              <w:right w:val="nil"/>
            </w:tcBorders>
            <w:shd w:val="clear" w:color="auto" w:fill="auto"/>
            <w:noWrap/>
            <w:vAlign w:val="bottom"/>
            <w:hideMark/>
          </w:tcPr>
          <w:p w14:paraId="5E09D69C" w14:textId="77777777" w:rsidR="00FB54F3" w:rsidRPr="00FB54F3" w:rsidRDefault="00FB54F3" w:rsidP="00FB54F3">
            <w:pPr>
              <w:jc w:val="right"/>
              <w:rPr>
                <w:rFonts w:ascii="Calibri" w:hAnsi="Calibri"/>
                <w:color w:val="000000"/>
                <w:sz w:val="22"/>
                <w:szCs w:val="22"/>
              </w:rPr>
            </w:pPr>
            <w:r w:rsidRPr="00FB54F3">
              <w:rPr>
                <w:rFonts w:ascii="Calibri" w:hAnsi="Calibri"/>
                <w:color w:val="000000"/>
                <w:sz w:val="22"/>
                <w:szCs w:val="22"/>
              </w:rPr>
              <w:t>0</w:t>
            </w:r>
          </w:p>
        </w:tc>
        <w:tc>
          <w:tcPr>
            <w:tcW w:w="1344" w:type="dxa"/>
            <w:tcBorders>
              <w:top w:val="single" w:sz="4" w:space="0" w:color="95B3D7"/>
              <w:left w:val="nil"/>
              <w:bottom w:val="single" w:sz="4" w:space="0" w:color="95B3D7"/>
              <w:right w:val="single" w:sz="4" w:space="0" w:color="95B3D7"/>
            </w:tcBorders>
            <w:shd w:val="clear" w:color="auto" w:fill="auto"/>
            <w:noWrap/>
            <w:vAlign w:val="bottom"/>
            <w:hideMark/>
          </w:tcPr>
          <w:p w14:paraId="3A7AF7FD" w14:textId="77777777" w:rsidR="00FB54F3" w:rsidRPr="00FB54F3" w:rsidRDefault="00FB54F3" w:rsidP="00FB54F3">
            <w:pPr>
              <w:jc w:val="right"/>
              <w:rPr>
                <w:rFonts w:ascii="Calibri" w:hAnsi="Calibri"/>
                <w:color w:val="000000"/>
                <w:sz w:val="22"/>
                <w:szCs w:val="22"/>
              </w:rPr>
            </w:pPr>
            <w:r w:rsidRPr="00FB54F3">
              <w:rPr>
                <w:rFonts w:ascii="Calibri" w:hAnsi="Calibri"/>
                <w:color w:val="000000"/>
                <w:sz w:val="22"/>
                <w:szCs w:val="22"/>
              </w:rPr>
              <w:t>0</w:t>
            </w:r>
          </w:p>
        </w:tc>
      </w:tr>
      <w:tr w:rsidR="00FB54F3" w:rsidRPr="00FB54F3" w14:paraId="5C86C5B8" w14:textId="77777777" w:rsidTr="00373373">
        <w:trPr>
          <w:trHeight w:val="301"/>
        </w:trPr>
        <w:tc>
          <w:tcPr>
            <w:tcW w:w="3510" w:type="dxa"/>
            <w:tcBorders>
              <w:top w:val="single" w:sz="4" w:space="0" w:color="95B3D7"/>
              <w:left w:val="single" w:sz="4" w:space="0" w:color="95B3D7"/>
              <w:bottom w:val="single" w:sz="4" w:space="0" w:color="95B3D7"/>
              <w:right w:val="nil"/>
            </w:tcBorders>
            <w:shd w:val="clear" w:color="DCE6F1" w:fill="DCE6F1"/>
            <w:noWrap/>
            <w:vAlign w:val="bottom"/>
            <w:hideMark/>
          </w:tcPr>
          <w:p w14:paraId="7EAA7D7E" w14:textId="77777777" w:rsidR="00FB54F3" w:rsidRPr="00FB54F3" w:rsidRDefault="00FB54F3" w:rsidP="00FB54F3">
            <w:pPr>
              <w:rPr>
                <w:rFonts w:ascii="Calibri" w:hAnsi="Calibri"/>
                <w:color w:val="000000"/>
                <w:sz w:val="22"/>
                <w:szCs w:val="22"/>
              </w:rPr>
            </w:pPr>
            <w:r w:rsidRPr="00FB54F3">
              <w:rPr>
                <w:rFonts w:ascii="Calibri" w:hAnsi="Calibri"/>
                <w:color w:val="000000"/>
                <w:sz w:val="22"/>
                <w:szCs w:val="22"/>
              </w:rPr>
              <w:t>Title change (new)</w:t>
            </w:r>
          </w:p>
        </w:tc>
        <w:tc>
          <w:tcPr>
            <w:tcW w:w="963" w:type="dxa"/>
            <w:tcBorders>
              <w:top w:val="single" w:sz="4" w:space="0" w:color="95B3D7"/>
              <w:left w:val="nil"/>
              <w:bottom w:val="single" w:sz="4" w:space="0" w:color="95B3D7"/>
              <w:right w:val="nil"/>
            </w:tcBorders>
            <w:shd w:val="clear" w:color="DCE6F1" w:fill="DCE6F1"/>
            <w:noWrap/>
            <w:vAlign w:val="bottom"/>
            <w:hideMark/>
          </w:tcPr>
          <w:p w14:paraId="6D9D3CBD" w14:textId="77777777" w:rsidR="00FB54F3" w:rsidRPr="00FB54F3" w:rsidRDefault="00FB54F3" w:rsidP="00FB54F3">
            <w:pPr>
              <w:jc w:val="right"/>
              <w:rPr>
                <w:rFonts w:ascii="Calibri" w:hAnsi="Calibri"/>
                <w:color w:val="000000"/>
                <w:sz w:val="22"/>
                <w:szCs w:val="22"/>
              </w:rPr>
            </w:pPr>
            <w:r w:rsidRPr="00FB54F3">
              <w:rPr>
                <w:rFonts w:ascii="Calibri" w:hAnsi="Calibri"/>
                <w:color w:val="000000"/>
                <w:sz w:val="22"/>
                <w:szCs w:val="22"/>
              </w:rPr>
              <w:t>36</w:t>
            </w:r>
          </w:p>
        </w:tc>
        <w:tc>
          <w:tcPr>
            <w:tcW w:w="963" w:type="dxa"/>
            <w:tcBorders>
              <w:top w:val="single" w:sz="4" w:space="0" w:color="95B3D7"/>
              <w:left w:val="nil"/>
              <w:bottom w:val="single" w:sz="4" w:space="0" w:color="95B3D7"/>
              <w:right w:val="nil"/>
            </w:tcBorders>
            <w:shd w:val="clear" w:color="DCE6F1" w:fill="DCE6F1"/>
            <w:noWrap/>
            <w:vAlign w:val="bottom"/>
            <w:hideMark/>
          </w:tcPr>
          <w:p w14:paraId="44300324" w14:textId="77777777" w:rsidR="00FB54F3" w:rsidRPr="00FB54F3" w:rsidRDefault="00FB54F3" w:rsidP="00FB54F3">
            <w:pPr>
              <w:jc w:val="right"/>
              <w:rPr>
                <w:rFonts w:ascii="Calibri" w:hAnsi="Calibri"/>
                <w:color w:val="000000"/>
                <w:sz w:val="22"/>
                <w:szCs w:val="22"/>
              </w:rPr>
            </w:pPr>
            <w:r w:rsidRPr="00FB54F3">
              <w:rPr>
                <w:rFonts w:ascii="Calibri" w:hAnsi="Calibri"/>
                <w:color w:val="000000"/>
                <w:sz w:val="22"/>
                <w:szCs w:val="22"/>
              </w:rPr>
              <w:t>29</w:t>
            </w:r>
          </w:p>
        </w:tc>
        <w:tc>
          <w:tcPr>
            <w:tcW w:w="1344" w:type="dxa"/>
            <w:tcBorders>
              <w:top w:val="single" w:sz="4" w:space="0" w:color="95B3D7"/>
              <w:left w:val="nil"/>
              <w:bottom w:val="single" w:sz="4" w:space="0" w:color="95B3D7"/>
              <w:right w:val="single" w:sz="4" w:space="0" w:color="95B3D7"/>
            </w:tcBorders>
            <w:shd w:val="clear" w:color="DCE6F1" w:fill="DCE6F1"/>
            <w:noWrap/>
            <w:vAlign w:val="bottom"/>
            <w:hideMark/>
          </w:tcPr>
          <w:p w14:paraId="00F545E3" w14:textId="77777777" w:rsidR="00FB54F3" w:rsidRPr="00FB54F3" w:rsidRDefault="00FB54F3" w:rsidP="00FB54F3">
            <w:pPr>
              <w:jc w:val="right"/>
              <w:rPr>
                <w:rFonts w:ascii="Calibri" w:hAnsi="Calibri"/>
                <w:color w:val="000000"/>
                <w:sz w:val="22"/>
                <w:szCs w:val="22"/>
              </w:rPr>
            </w:pPr>
            <w:r w:rsidRPr="00FB54F3">
              <w:rPr>
                <w:rFonts w:ascii="Calibri" w:hAnsi="Calibri"/>
                <w:color w:val="000000"/>
                <w:sz w:val="22"/>
                <w:szCs w:val="22"/>
              </w:rPr>
              <w:t>24</w:t>
            </w:r>
          </w:p>
        </w:tc>
      </w:tr>
      <w:tr w:rsidR="00FB54F3" w:rsidRPr="00FB54F3" w14:paraId="15F1AA2B" w14:textId="77777777" w:rsidTr="00373373">
        <w:trPr>
          <w:trHeight w:val="301"/>
        </w:trPr>
        <w:tc>
          <w:tcPr>
            <w:tcW w:w="3510" w:type="dxa"/>
            <w:tcBorders>
              <w:top w:val="single" w:sz="4" w:space="0" w:color="95B3D7"/>
              <w:left w:val="single" w:sz="4" w:space="0" w:color="95B3D7"/>
              <w:bottom w:val="single" w:sz="4" w:space="0" w:color="95B3D7"/>
              <w:right w:val="nil"/>
            </w:tcBorders>
            <w:shd w:val="clear" w:color="auto" w:fill="auto"/>
            <w:noWrap/>
            <w:vAlign w:val="bottom"/>
            <w:hideMark/>
          </w:tcPr>
          <w:p w14:paraId="395BFCC9" w14:textId="77777777" w:rsidR="00FB54F3" w:rsidRPr="00FB54F3" w:rsidRDefault="00FB54F3" w:rsidP="00FB54F3">
            <w:pPr>
              <w:rPr>
                <w:rFonts w:ascii="Calibri" w:hAnsi="Calibri"/>
                <w:color w:val="000000"/>
                <w:sz w:val="22"/>
                <w:szCs w:val="22"/>
              </w:rPr>
            </w:pPr>
            <w:r w:rsidRPr="00FB54F3">
              <w:rPr>
                <w:rFonts w:ascii="Calibri" w:hAnsi="Calibri"/>
                <w:color w:val="000000"/>
                <w:sz w:val="22"/>
                <w:szCs w:val="22"/>
              </w:rPr>
              <w:t>Title change (old)</w:t>
            </w:r>
          </w:p>
        </w:tc>
        <w:tc>
          <w:tcPr>
            <w:tcW w:w="963" w:type="dxa"/>
            <w:tcBorders>
              <w:top w:val="single" w:sz="4" w:space="0" w:color="95B3D7"/>
              <w:left w:val="nil"/>
              <w:bottom w:val="single" w:sz="4" w:space="0" w:color="95B3D7"/>
              <w:right w:val="nil"/>
            </w:tcBorders>
            <w:shd w:val="clear" w:color="auto" w:fill="auto"/>
            <w:noWrap/>
            <w:vAlign w:val="bottom"/>
            <w:hideMark/>
          </w:tcPr>
          <w:p w14:paraId="18FD8144" w14:textId="77777777" w:rsidR="00FB54F3" w:rsidRPr="00FB54F3" w:rsidRDefault="00FB54F3" w:rsidP="00FB54F3">
            <w:pPr>
              <w:jc w:val="right"/>
              <w:rPr>
                <w:rFonts w:ascii="Calibri" w:hAnsi="Calibri"/>
                <w:color w:val="000000"/>
                <w:sz w:val="22"/>
                <w:szCs w:val="22"/>
              </w:rPr>
            </w:pPr>
            <w:r w:rsidRPr="00FB54F3">
              <w:rPr>
                <w:rFonts w:ascii="Calibri" w:hAnsi="Calibri"/>
                <w:color w:val="000000"/>
                <w:sz w:val="22"/>
                <w:szCs w:val="22"/>
              </w:rPr>
              <w:t>69</w:t>
            </w:r>
          </w:p>
        </w:tc>
        <w:tc>
          <w:tcPr>
            <w:tcW w:w="963" w:type="dxa"/>
            <w:tcBorders>
              <w:top w:val="single" w:sz="4" w:space="0" w:color="95B3D7"/>
              <w:left w:val="nil"/>
              <w:bottom w:val="single" w:sz="4" w:space="0" w:color="95B3D7"/>
              <w:right w:val="nil"/>
            </w:tcBorders>
            <w:shd w:val="clear" w:color="auto" w:fill="auto"/>
            <w:noWrap/>
            <w:vAlign w:val="bottom"/>
            <w:hideMark/>
          </w:tcPr>
          <w:p w14:paraId="5054C3CD" w14:textId="77777777" w:rsidR="00FB54F3" w:rsidRPr="00FB54F3" w:rsidRDefault="00FB54F3" w:rsidP="00FB54F3">
            <w:pPr>
              <w:jc w:val="right"/>
              <w:rPr>
                <w:rFonts w:ascii="Calibri" w:hAnsi="Calibri"/>
                <w:color w:val="000000"/>
                <w:sz w:val="22"/>
                <w:szCs w:val="22"/>
              </w:rPr>
            </w:pPr>
            <w:r w:rsidRPr="00FB54F3">
              <w:rPr>
                <w:rFonts w:ascii="Calibri" w:hAnsi="Calibri"/>
                <w:color w:val="000000"/>
                <w:sz w:val="22"/>
                <w:szCs w:val="22"/>
              </w:rPr>
              <w:t>42</w:t>
            </w:r>
          </w:p>
        </w:tc>
        <w:tc>
          <w:tcPr>
            <w:tcW w:w="1344" w:type="dxa"/>
            <w:tcBorders>
              <w:top w:val="single" w:sz="4" w:space="0" w:color="95B3D7"/>
              <w:left w:val="nil"/>
              <w:bottom w:val="single" w:sz="4" w:space="0" w:color="95B3D7"/>
              <w:right w:val="single" w:sz="4" w:space="0" w:color="95B3D7"/>
            </w:tcBorders>
            <w:shd w:val="clear" w:color="auto" w:fill="auto"/>
            <w:noWrap/>
            <w:vAlign w:val="bottom"/>
            <w:hideMark/>
          </w:tcPr>
          <w:p w14:paraId="5EE86EDB" w14:textId="77777777" w:rsidR="00FB54F3" w:rsidRPr="00FB54F3" w:rsidRDefault="00FB54F3" w:rsidP="00FB54F3">
            <w:pPr>
              <w:jc w:val="right"/>
              <w:rPr>
                <w:rFonts w:ascii="Calibri" w:hAnsi="Calibri"/>
                <w:color w:val="000000"/>
                <w:sz w:val="22"/>
                <w:szCs w:val="22"/>
              </w:rPr>
            </w:pPr>
            <w:r w:rsidRPr="00FB54F3">
              <w:rPr>
                <w:rFonts w:ascii="Calibri" w:hAnsi="Calibri"/>
                <w:color w:val="000000"/>
                <w:sz w:val="22"/>
                <w:szCs w:val="22"/>
              </w:rPr>
              <w:t>25</w:t>
            </w:r>
          </w:p>
        </w:tc>
      </w:tr>
      <w:tr w:rsidR="00FB54F3" w:rsidRPr="00FB54F3" w14:paraId="2D32B045" w14:textId="77777777" w:rsidTr="00373373">
        <w:trPr>
          <w:trHeight w:val="301"/>
        </w:trPr>
        <w:tc>
          <w:tcPr>
            <w:tcW w:w="3510" w:type="dxa"/>
            <w:tcBorders>
              <w:top w:val="single" w:sz="4" w:space="0" w:color="95B3D7"/>
              <w:left w:val="single" w:sz="4" w:space="0" w:color="95B3D7"/>
              <w:bottom w:val="single" w:sz="4" w:space="0" w:color="95B3D7"/>
              <w:right w:val="nil"/>
            </w:tcBorders>
            <w:shd w:val="clear" w:color="DCE6F1" w:fill="DCE6F1"/>
            <w:noWrap/>
            <w:vAlign w:val="bottom"/>
            <w:hideMark/>
          </w:tcPr>
          <w:p w14:paraId="7319E898" w14:textId="77777777" w:rsidR="00FB54F3" w:rsidRPr="00FB54F3" w:rsidRDefault="00FB54F3" w:rsidP="00FB54F3">
            <w:pPr>
              <w:rPr>
                <w:rFonts w:ascii="Calibri" w:hAnsi="Calibri"/>
                <w:color w:val="000000"/>
                <w:sz w:val="22"/>
                <w:szCs w:val="22"/>
              </w:rPr>
            </w:pPr>
            <w:r w:rsidRPr="00FB54F3">
              <w:rPr>
                <w:rFonts w:ascii="Calibri" w:hAnsi="Calibri"/>
                <w:color w:val="000000"/>
                <w:sz w:val="22"/>
                <w:szCs w:val="22"/>
              </w:rPr>
              <w:t>Transfer</w:t>
            </w:r>
          </w:p>
        </w:tc>
        <w:tc>
          <w:tcPr>
            <w:tcW w:w="963" w:type="dxa"/>
            <w:tcBorders>
              <w:top w:val="single" w:sz="4" w:space="0" w:color="95B3D7"/>
              <w:left w:val="nil"/>
              <w:bottom w:val="single" w:sz="4" w:space="0" w:color="95B3D7"/>
              <w:right w:val="nil"/>
            </w:tcBorders>
            <w:shd w:val="clear" w:color="DCE6F1" w:fill="DCE6F1"/>
            <w:noWrap/>
            <w:vAlign w:val="bottom"/>
            <w:hideMark/>
          </w:tcPr>
          <w:p w14:paraId="43FCF92B" w14:textId="77777777" w:rsidR="00FB54F3" w:rsidRPr="00FB54F3" w:rsidRDefault="00FB54F3" w:rsidP="00FB54F3">
            <w:pPr>
              <w:jc w:val="right"/>
              <w:rPr>
                <w:rFonts w:ascii="Calibri" w:hAnsi="Calibri"/>
                <w:color w:val="000000"/>
                <w:sz w:val="22"/>
                <w:szCs w:val="22"/>
              </w:rPr>
            </w:pPr>
            <w:r w:rsidRPr="00FB54F3">
              <w:rPr>
                <w:rFonts w:ascii="Calibri" w:hAnsi="Calibri"/>
                <w:color w:val="000000"/>
                <w:sz w:val="22"/>
                <w:szCs w:val="22"/>
              </w:rPr>
              <w:t>142</w:t>
            </w:r>
          </w:p>
        </w:tc>
        <w:tc>
          <w:tcPr>
            <w:tcW w:w="963" w:type="dxa"/>
            <w:tcBorders>
              <w:top w:val="single" w:sz="4" w:space="0" w:color="95B3D7"/>
              <w:left w:val="nil"/>
              <w:bottom w:val="single" w:sz="4" w:space="0" w:color="95B3D7"/>
              <w:right w:val="nil"/>
            </w:tcBorders>
            <w:shd w:val="clear" w:color="DCE6F1" w:fill="DCE6F1"/>
            <w:noWrap/>
            <w:vAlign w:val="bottom"/>
            <w:hideMark/>
          </w:tcPr>
          <w:p w14:paraId="5AEFBA77" w14:textId="77777777" w:rsidR="00FB54F3" w:rsidRPr="00FB54F3" w:rsidRDefault="00FB54F3" w:rsidP="00FB54F3">
            <w:pPr>
              <w:jc w:val="right"/>
              <w:rPr>
                <w:rFonts w:ascii="Calibri" w:hAnsi="Calibri"/>
                <w:color w:val="000000"/>
                <w:sz w:val="22"/>
                <w:szCs w:val="22"/>
              </w:rPr>
            </w:pPr>
            <w:r w:rsidRPr="00FB54F3">
              <w:rPr>
                <w:rFonts w:ascii="Calibri" w:hAnsi="Calibri"/>
                <w:color w:val="000000"/>
                <w:sz w:val="22"/>
                <w:szCs w:val="22"/>
              </w:rPr>
              <w:t>179</w:t>
            </w:r>
          </w:p>
        </w:tc>
        <w:tc>
          <w:tcPr>
            <w:tcW w:w="1344" w:type="dxa"/>
            <w:tcBorders>
              <w:top w:val="single" w:sz="4" w:space="0" w:color="95B3D7"/>
              <w:left w:val="nil"/>
              <w:bottom w:val="single" w:sz="4" w:space="0" w:color="95B3D7"/>
              <w:right w:val="single" w:sz="4" w:space="0" w:color="95B3D7"/>
            </w:tcBorders>
            <w:shd w:val="clear" w:color="DCE6F1" w:fill="DCE6F1"/>
            <w:noWrap/>
            <w:vAlign w:val="bottom"/>
            <w:hideMark/>
          </w:tcPr>
          <w:p w14:paraId="39D14AE3" w14:textId="77777777" w:rsidR="00FB54F3" w:rsidRPr="00FB54F3" w:rsidRDefault="00FB54F3" w:rsidP="00FB54F3">
            <w:pPr>
              <w:jc w:val="right"/>
              <w:rPr>
                <w:rFonts w:ascii="Calibri" w:hAnsi="Calibri"/>
                <w:color w:val="000000"/>
                <w:sz w:val="22"/>
                <w:szCs w:val="22"/>
              </w:rPr>
            </w:pPr>
            <w:r w:rsidRPr="00FB54F3">
              <w:rPr>
                <w:rFonts w:ascii="Calibri" w:hAnsi="Calibri"/>
                <w:color w:val="000000"/>
                <w:sz w:val="22"/>
                <w:szCs w:val="22"/>
              </w:rPr>
              <w:t>637</w:t>
            </w:r>
          </w:p>
        </w:tc>
      </w:tr>
      <w:tr w:rsidR="00FB54F3" w:rsidRPr="00FB54F3" w14:paraId="7819573C" w14:textId="77777777" w:rsidTr="00373373">
        <w:trPr>
          <w:trHeight w:val="316"/>
        </w:trPr>
        <w:tc>
          <w:tcPr>
            <w:tcW w:w="3510" w:type="dxa"/>
            <w:tcBorders>
              <w:top w:val="single" w:sz="4" w:space="0" w:color="95B3D7"/>
              <w:left w:val="single" w:sz="4" w:space="0" w:color="95B3D7"/>
              <w:bottom w:val="single" w:sz="4" w:space="0" w:color="95B3D7"/>
              <w:right w:val="nil"/>
            </w:tcBorders>
            <w:shd w:val="clear" w:color="auto" w:fill="auto"/>
            <w:noWrap/>
            <w:vAlign w:val="bottom"/>
            <w:hideMark/>
          </w:tcPr>
          <w:p w14:paraId="0CA11DB0" w14:textId="77777777" w:rsidR="00FB54F3" w:rsidRPr="00FB54F3" w:rsidRDefault="00FB54F3" w:rsidP="00FB54F3">
            <w:pPr>
              <w:rPr>
                <w:rFonts w:ascii="Calibri" w:hAnsi="Calibri"/>
                <w:color w:val="000000"/>
                <w:sz w:val="22"/>
                <w:szCs w:val="22"/>
              </w:rPr>
            </w:pPr>
            <w:r w:rsidRPr="00FB54F3">
              <w:rPr>
                <w:rFonts w:ascii="Calibri" w:hAnsi="Calibri"/>
                <w:color w:val="000000"/>
                <w:sz w:val="22"/>
                <w:szCs w:val="22"/>
              </w:rPr>
              <w:t>Withdraw</w:t>
            </w:r>
          </w:p>
        </w:tc>
        <w:tc>
          <w:tcPr>
            <w:tcW w:w="963" w:type="dxa"/>
            <w:tcBorders>
              <w:top w:val="single" w:sz="4" w:space="0" w:color="95B3D7"/>
              <w:left w:val="nil"/>
              <w:bottom w:val="single" w:sz="4" w:space="0" w:color="95B3D7"/>
              <w:right w:val="nil"/>
            </w:tcBorders>
            <w:shd w:val="clear" w:color="auto" w:fill="auto"/>
            <w:noWrap/>
            <w:vAlign w:val="bottom"/>
            <w:hideMark/>
          </w:tcPr>
          <w:p w14:paraId="1BFC9B84" w14:textId="77777777" w:rsidR="00FB54F3" w:rsidRPr="00FB54F3" w:rsidRDefault="00FB54F3" w:rsidP="00FB54F3">
            <w:pPr>
              <w:jc w:val="right"/>
              <w:rPr>
                <w:rFonts w:ascii="Calibri" w:hAnsi="Calibri"/>
                <w:color w:val="000000"/>
                <w:sz w:val="22"/>
                <w:szCs w:val="22"/>
              </w:rPr>
            </w:pPr>
            <w:r w:rsidRPr="00FB54F3">
              <w:rPr>
                <w:rFonts w:ascii="Calibri" w:hAnsi="Calibri"/>
                <w:color w:val="000000"/>
                <w:sz w:val="22"/>
                <w:szCs w:val="22"/>
              </w:rPr>
              <w:t>4</w:t>
            </w:r>
          </w:p>
        </w:tc>
        <w:tc>
          <w:tcPr>
            <w:tcW w:w="963" w:type="dxa"/>
            <w:tcBorders>
              <w:top w:val="single" w:sz="4" w:space="0" w:color="95B3D7"/>
              <w:left w:val="nil"/>
              <w:bottom w:val="single" w:sz="4" w:space="0" w:color="95B3D7"/>
              <w:right w:val="nil"/>
            </w:tcBorders>
            <w:shd w:val="clear" w:color="auto" w:fill="auto"/>
            <w:noWrap/>
            <w:vAlign w:val="bottom"/>
            <w:hideMark/>
          </w:tcPr>
          <w:p w14:paraId="44E6E1BB" w14:textId="77777777" w:rsidR="00FB54F3" w:rsidRPr="00FB54F3" w:rsidRDefault="00FB54F3" w:rsidP="00FB54F3">
            <w:pPr>
              <w:jc w:val="right"/>
              <w:rPr>
                <w:rFonts w:ascii="Calibri" w:hAnsi="Calibri"/>
                <w:color w:val="000000"/>
                <w:sz w:val="22"/>
                <w:szCs w:val="22"/>
              </w:rPr>
            </w:pPr>
            <w:r w:rsidRPr="00FB54F3">
              <w:rPr>
                <w:rFonts w:ascii="Calibri" w:hAnsi="Calibri"/>
                <w:color w:val="000000"/>
                <w:sz w:val="22"/>
                <w:szCs w:val="22"/>
              </w:rPr>
              <w:t>20</w:t>
            </w:r>
          </w:p>
        </w:tc>
        <w:tc>
          <w:tcPr>
            <w:tcW w:w="1344" w:type="dxa"/>
            <w:tcBorders>
              <w:top w:val="single" w:sz="4" w:space="0" w:color="95B3D7"/>
              <w:left w:val="nil"/>
              <w:bottom w:val="single" w:sz="4" w:space="0" w:color="95B3D7"/>
              <w:right w:val="single" w:sz="4" w:space="0" w:color="95B3D7"/>
            </w:tcBorders>
            <w:shd w:val="clear" w:color="auto" w:fill="auto"/>
            <w:noWrap/>
            <w:vAlign w:val="bottom"/>
            <w:hideMark/>
          </w:tcPr>
          <w:p w14:paraId="686EA769" w14:textId="77777777" w:rsidR="00FB54F3" w:rsidRPr="00FB54F3" w:rsidRDefault="00FB54F3" w:rsidP="00FB54F3">
            <w:pPr>
              <w:jc w:val="right"/>
              <w:rPr>
                <w:rFonts w:ascii="Calibri" w:hAnsi="Calibri"/>
                <w:color w:val="000000"/>
                <w:sz w:val="22"/>
                <w:szCs w:val="22"/>
              </w:rPr>
            </w:pPr>
            <w:r w:rsidRPr="00FB54F3">
              <w:rPr>
                <w:rFonts w:ascii="Calibri" w:hAnsi="Calibri"/>
                <w:color w:val="000000"/>
                <w:sz w:val="22"/>
                <w:szCs w:val="22"/>
              </w:rPr>
              <w:t>12</w:t>
            </w:r>
          </w:p>
        </w:tc>
      </w:tr>
      <w:tr w:rsidR="00FB54F3" w:rsidRPr="00FB54F3" w14:paraId="2FF4879C" w14:textId="77777777" w:rsidTr="00373373">
        <w:trPr>
          <w:trHeight w:val="316"/>
        </w:trPr>
        <w:tc>
          <w:tcPr>
            <w:tcW w:w="3510" w:type="dxa"/>
            <w:tcBorders>
              <w:top w:val="single" w:sz="8" w:space="0" w:color="auto"/>
              <w:left w:val="single" w:sz="8" w:space="0" w:color="auto"/>
              <w:bottom w:val="single" w:sz="8" w:space="0" w:color="auto"/>
              <w:right w:val="nil"/>
            </w:tcBorders>
            <w:shd w:val="clear" w:color="DCE6F1" w:fill="DCE6F1"/>
            <w:noWrap/>
            <w:vAlign w:val="bottom"/>
            <w:hideMark/>
          </w:tcPr>
          <w:p w14:paraId="7F348ECE" w14:textId="77777777" w:rsidR="00FB54F3" w:rsidRPr="00FB54F3" w:rsidRDefault="00FB54F3" w:rsidP="00FB54F3">
            <w:pPr>
              <w:rPr>
                <w:rFonts w:ascii="Calibri" w:hAnsi="Calibri"/>
                <w:b/>
                <w:bCs/>
                <w:color w:val="000000"/>
                <w:sz w:val="22"/>
                <w:szCs w:val="22"/>
              </w:rPr>
            </w:pPr>
            <w:r w:rsidRPr="00FB54F3">
              <w:rPr>
                <w:rFonts w:ascii="Calibri" w:hAnsi="Calibri"/>
                <w:b/>
                <w:bCs/>
                <w:color w:val="000000"/>
                <w:sz w:val="22"/>
                <w:szCs w:val="22"/>
              </w:rPr>
              <w:t>Total Actions</w:t>
            </w:r>
          </w:p>
        </w:tc>
        <w:tc>
          <w:tcPr>
            <w:tcW w:w="963" w:type="dxa"/>
            <w:tcBorders>
              <w:top w:val="single" w:sz="8" w:space="0" w:color="auto"/>
              <w:left w:val="nil"/>
              <w:bottom w:val="single" w:sz="8" w:space="0" w:color="auto"/>
              <w:right w:val="nil"/>
            </w:tcBorders>
            <w:shd w:val="clear" w:color="DCE6F1" w:fill="DCE6F1"/>
            <w:noWrap/>
            <w:vAlign w:val="bottom"/>
            <w:hideMark/>
          </w:tcPr>
          <w:p w14:paraId="1E577856" w14:textId="77777777" w:rsidR="00FB54F3" w:rsidRPr="00FB54F3" w:rsidRDefault="00FB54F3" w:rsidP="00FB54F3">
            <w:pPr>
              <w:jc w:val="right"/>
              <w:rPr>
                <w:rFonts w:ascii="Calibri" w:hAnsi="Calibri"/>
                <w:b/>
                <w:bCs/>
                <w:color w:val="000000"/>
                <w:sz w:val="22"/>
                <w:szCs w:val="22"/>
              </w:rPr>
            </w:pPr>
            <w:r w:rsidRPr="00FB54F3">
              <w:rPr>
                <w:rFonts w:ascii="Calibri" w:hAnsi="Calibri"/>
                <w:b/>
                <w:bCs/>
                <w:color w:val="000000"/>
                <w:sz w:val="22"/>
                <w:szCs w:val="22"/>
              </w:rPr>
              <w:t>2815</w:t>
            </w:r>
          </w:p>
        </w:tc>
        <w:tc>
          <w:tcPr>
            <w:tcW w:w="963" w:type="dxa"/>
            <w:tcBorders>
              <w:top w:val="single" w:sz="8" w:space="0" w:color="auto"/>
              <w:left w:val="nil"/>
              <w:bottom w:val="single" w:sz="8" w:space="0" w:color="auto"/>
              <w:right w:val="nil"/>
            </w:tcBorders>
            <w:shd w:val="clear" w:color="DCE6F1" w:fill="DCE6F1"/>
            <w:noWrap/>
            <w:vAlign w:val="bottom"/>
            <w:hideMark/>
          </w:tcPr>
          <w:p w14:paraId="1CB04CB1" w14:textId="77777777" w:rsidR="00FB54F3" w:rsidRPr="00FB54F3" w:rsidRDefault="00FB54F3" w:rsidP="00FB54F3">
            <w:pPr>
              <w:jc w:val="right"/>
              <w:rPr>
                <w:rFonts w:ascii="Calibri" w:hAnsi="Calibri"/>
                <w:b/>
                <w:bCs/>
                <w:color w:val="000000"/>
                <w:sz w:val="22"/>
                <w:szCs w:val="22"/>
              </w:rPr>
            </w:pPr>
            <w:r w:rsidRPr="00FB54F3">
              <w:rPr>
                <w:rFonts w:ascii="Calibri" w:hAnsi="Calibri"/>
                <w:b/>
                <w:bCs/>
                <w:color w:val="000000"/>
                <w:sz w:val="22"/>
                <w:szCs w:val="22"/>
              </w:rPr>
              <w:t>2668</w:t>
            </w:r>
          </w:p>
        </w:tc>
        <w:tc>
          <w:tcPr>
            <w:tcW w:w="1344" w:type="dxa"/>
            <w:tcBorders>
              <w:top w:val="single" w:sz="8" w:space="0" w:color="auto"/>
              <w:left w:val="nil"/>
              <w:bottom w:val="single" w:sz="8" w:space="0" w:color="auto"/>
              <w:right w:val="single" w:sz="8" w:space="0" w:color="auto"/>
            </w:tcBorders>
            <w:shd w:val="clear" w:color="DCE6F1" w:fill="DCE6F1"/>
            <w:noWrap/>
            <w:vAlign w:val="bottom"/>
            <w:hideMark/>
          </w:tcPr>
          <w:p w14:paraId="327AE6C9" w14:textId="77777777" w:rsidR="00FB54F3" w:rsidRPr="00FB54F3" w:rsidRDefault="00FB54F3" w:rsidP="00FB54F3">
            <w:pPr>
              <w:jc w:val="right"/>
              <w:rPr>
                <w:rFonts w:ascii="Calibri" w:hAnsi="Calibri"/>
                <w:b/>
                <w:bCs/>
                <w:color w:val="000000"/>
                <w:sz w:val="22"/>
                <w:szCs w:val="22"/>
              </w:rPr>
            </w:pPr>
            <w:r w:rsidRPr="00FB54F3">
              <w:rPr>
                <w:rFonts w:ascii="Calibri" w:hAnsi="Calibri"/>
                <w:b/>
                <w:bCs/>
                <w:color w:val="000000"/>
                <w:sz w:val="22"/>
                <w:szCs w:val="22"/>
              </w:rPr>
              <w:t>2978</w:t>
            </w:r>
          </w:p>
        </w:tc>
      </w:tr>
      <w:tr w:rsidR="00FB54F3" w:rsidRPr="00FB54F3" w14:paraId="2F4CFBBE" w14:textId="77777777" w:rsidTr="00373373">
        <w:trPr>
          <w:trHeight w:val="316"/>
        </w:trPr>
        <w:tc>
          <w:tcPr>
            <w:tcW w:w="3510" w:type="dxa"/>
            <w:tcBorders>
              <w:top w:val="single" w:sz="4" w:space="0" w:color="95B3D7"/>
              <w:left w:val="single" w:sz="4" w:space="0" w:color="95B3D7"/>
              <w:bottom w:val="single" w:sz="4" w:space="0" w:color="95B3D7"/>
              <w:right w:val="nil"/>
            </w:tcBorders>
            <w:shd w:val="clear" w:color="auto" w:fill="auto"/>
            <w:noWrap/>
            <w:vAlign w:val="bottom"/>
            <w:hideMark/>
          </w:tcPr>
          <w:p w14:paraId="5303364D" w14:textId="77777777" w:rsidR="00FB54F3" w:rsidRPr="00FB54F3" w:rsidRDefault="00FB54F3" w:rsidP="00FB54F3">
            <w:pPr>
              <w:jc w:val="right"/>
              <w:rPr>
                <w:rFonts w:ascii="Calibri" w:hAnsi="Calibri"/>
                <w:color w:val="000000"/>
                <w:sz w:val="22"/>
                <w:szCs w:val="22"/>
              </w:rPr>
            </w:pPr>
            <w:r w:rsidRPr="00FB54F3">
              <w:rPr>
                <w:rFonts w:ascii="Calibri" w:hAnsi="Calibri"/>
                <w:color w:val="000000"/>
                <w:sz w:val="22"/>
                <w:szCs w:val="22"/>
              </w:rPr>
              <w:t>Difference</w:t>
            </w:r>
          </w:p>
        </w:tc>
        <w:tc>
          <w:tcPr>
            <w:tcW w:w="963" w:type="dxa"/>
            <w:tcBorders>
              <w:top w:val="single" w:sz="4" w:space="0" w:color="95B3D7"/>
              <w:left w:val="nil"/>
              <w:bottom w:val="single" w:sz="4" w:space="0" w:color="95B3D7"/>
              <w:right w:val="nil"/>
            </w:tcBorders>
            <w:shd w:val="clear" w:color="auto" w:fill="auto"/>
            <w:noWrap/>
            <w:vAlign w:val="bottom"/>
            <w:hideMark/>
          </w:tcPr>
          <w:p w14:paraId="3D46FE84" w14:textId="77777777" w:rsidR="00FB54F3" w:rsidRPr="00FB54F3" w:rsidRDefault="00FB54F3" w:rsidP="00FB54F3">
            <w:pPr>
              <w:rPr>
                <w:rFonts w:ascii="Calibri" w:hAnsi="Calibri"/>
                <w:color w:val="000000"/>
                <w:sz w:val="22"/>
                <w:szCs w:val="22"/>
              </w:rPr>
            </w:pPr>
          </w:p>
        </w:tc>
        <w:tc>
          <w:tcPr>
            <w:tcW w:w="963" w:type="dxa"/>
            <w:tcBorders>
              <w:top w:val="single" w:sz="4" w:space="0" w:color="95B3D7"/>
              <w:left w:val="nil"/>
              <w:bottom w:val="single" w:sz="4" w:space="0" w:color="95B3D7"/>
              <w:right w:val="nil"/>
            </w:tcBorders>
            <w:shd w:val="clear" w:color="auto" w:fill="auto"/>
            <w:noWrap/>
            <w:vAlign w:val="bottom"/>
            <w:hideMark/>
          </w:tcPr>
          <w:p w14:paraId="679EDFEC" w14:textId="77777777" w:rsidR="00FB54F3" w:rsidRPr="00FB54F3" w:rsidRDefault="00FB54F3" w:rsidP="00FB54F3">
            <w:pPr>
              <w:jc w:val="right"/>
              <w:rPr>
                <w:rFonts w:ascii="Calibri" w:hAnsi="Calibri"/>
                <w:color w:val="000000"/>
                <w:sz w:val="22"/>
                <w:szCs w:val="22"/>
              </w:rPr>
            </w:pPr>
            <w:r w:rsidRPr="00FB54F3">
              <w:rPr>
                <w:rFonts w:ascii="Calibri" w:hAnsi="Calibri"/>
                <w:color w:val="000000"/>
                <w:sz w:val="22"/>
                <w:szCs w:val="22"/>
              </w:rPr>
              <w:t>-147</w:t>
            </w:r>
          </w:p>
        </w:tc>
        <w:tc>
          <w:tcPr>
            <w:tcW w:w="1344" w:type="dxa"/>
            <w:tcBorders>
              <w:top w:val="single" w:sz="4" w:space="0" w:color="95B3D7"/>
              <w:left w:val="nil"/>
              <w:bottom w:val="single" w:sz="4" w:space="0" w:color="95B3D7"/>
              <w:right w:val="single" w:sz="4" w:space="0" w:color="95B3D7"/>
            </w:tcBorders>
            <w:shd w:val="clear" w:color="auto" w:fill="auto"/>
            <w:noWrap/>
            <w:vAlign w:val="bottom"/>
            <w:hideMark/>
          </w:tcPr>
          <w:p w14:paraId="550155FF" w14:textId="77777777" w:rsidR="00FB54F3" w:rsidRPr="00FB54F3" w:rsidRDefault="00FB54F3" w:rsidP="00FB54F3">
            <w:pPr>
              <w:jc w:val="right"/>
              <w:rPr>
                <w:rFonts w:ascii="Calibri" w:hAnsi="Calibri"/>
                <w:color w:val="000000"/>
                <w:sz w:val="22"/>
                <w:szCs w:val="22"/>
              </w:rPr>
            </w:pPr>
            <w:r w:rsidRPr="00FB54F3">
              <w:rPr>
                <w:rFonts w:ascii="Calibri" w:hAnsi="Calibri"/>
                <w:color w:val="000000"/>
                <w:sz w:val="22"/>
                <w:szCs w:val="22"/>
              </w:rPr>
              <w:t>310</w:t>
            </w:r>
          </w:p>
        </w:tc>
      </w:tr>
      <w:tr w:rsidR="00FB54F3" w:rsidRPr="00FB54F3" w14:paraId="0292E923" w14:textId="77777777" w:rsidTr="00373373">
        <w:trPr>
          <w:trHeight w:val="316"/>
        </w:trPr>
        <w:tc>
          <w:tcPr>
            <w:tcW w:w="3510" w:type="dxa"/>
            <w:tcBorders>
              <w:top w:val="single" w:sz="8" w:space="0" w:color="auto"/>
              <w:left w:val="single" w:sz="8" w:space="0" w:color="auto"/>
              <w:bottom w:val="single" w:sz="8" w:space="0" w:color="auto"/>
              <w:right w:val="nil"/>
            </w:tcBorders>
            <w:shd w:val="clear" w:color="DCE6F1" w:fill="DCE6F1"/>
            <w:noWrap/>
            <w:vAlign w:val="bottom"/>
            <w:hideMark/>
          </w:tcPr>
          <w:p w14:paraId="37627546" w14:textId="77777777" w:rsidR="00FB54F3" w:rsidRPr="00FB54F3" w:rsidRDefault="00FB54F3" w:rsidP="00FB54F3">
            <w:pPr>
              <w:jc w:val="right"/>
              <w:rPr>
                <w:rFonts w:ascii="Calibri" w:hAnsi="Calibri"/>
                <w:b/>
                <w:bCs/>
                <w:color w:val="000000"/>
                <w:sz w:val="22"/>
                <w:szCs w:val="22"/>
              </w:rPr>
            </w:pPr>
            <w:r w:rsidRPr="00FB54F3">
              <w:rPr>
                <w:rFonts w:ascii="Calibri" w:hAnsi="Calibri"/>
                <w:b/>
                <w:bCs/>
                <w:color w:val="000000"/>
                <w:sz w:val="22"/>
                <w:szCs w:val="22"/>
              </w:rPr>
              <w:t>Percent Change</w:t>
            </w:r>
          </w:p>
        </w:tc>
        <w:tc>
          <w:tcPr>
            <w:tcW w:w="963" w:type="dxa"/>
            <w:tcBorders>
              <w:top w:val="single" w:sz="8" w:space="0" w:color="auto"/>
              <w:left w:val="nil"/>
              <w:bottom w:val="single" w:sz="8" w:space="0" w:color="auto"/>
              <w:right w:val="nil"/>
            </w:tcBorders>
            <w:shd w:val="clear" w:color="DCE6F1" w:fill="DCE6F1"/>
            <w:noWrap/>
            <w:vAlign w:val="bottom"/>
            <w:hideMark/>
          </w:tcPr>
          <w:p w14:paraId="5739E2AF" w14:textId="77777777" w:rsidR="00FB54F3" w:rsidRPr="00FB54F3" w:rsidRDefault="00FB54F3" w:rsidP="00FB54F3">
            <w:pPr>
              <w:rPr>
                <w:rFonts w:ascii="Calibri" w:hAnsi="Calibri"/>
                <w:color w:val="000000"/>
                <w:sz w:val="22"/>
                <w:szCs w:val="22"/>
              </w:rPr>
            </w:pPr>
            <w:r w:rsidRPr="00FB54F3">
              <w:rPr>
                <w:rFonts w:ascii="Calibri" w:hAnsi="Calibri"/>
                <w:color w:val="000000"/>
                <w:sz w:val="22"/>
                <w:szCs w:val="22"/>
              </w:rPr>
              <w:t> </w:t>
            </w:r>
          </w:p>
        </w:tc>
        <w:tc>
          <w:tcPr>
            <w:tcW w:w="963" w:type="dxa"/>
            <w:tcBorders>
              <w:top w:val="single" w:sz="8" w:space="0" w:color="auto"/>
              <w:left w:val="nil"/>
              <w:bottom w:val="single" w:sz="8" w:space="0" w:color="auto"/>
              <w:right w:val="nil"/>
            </w:tcBorders>
            <w:shd w:val="clear" w:color="DCE6F1" w:fill="DCE6F1"/>
            <w:noWrap/>
            <w:vAlign w:val="bottom"/>
            <w:hideMark/>
          </w:tcPr>
          <w:p w14:paraId="62BA2EC3" w14:textId="77777777" w:rsidR="00FB54F3" w:rsidRPr="00FB54F3" w:rsidRDefault="00FB54F3" w:rsidP="00FB54F3">
            <w:pPr>
              <w:jc w:val="right"/>
              <w:rPr>
                <w:rFonts w:ascii="Calibri" w:hAnsi="Calibri"/>
                <w:color w:val="000000"/>
                <w:sz w:val="22"/>
                <w:szCs w:val="22"/>
              </w:rPr>
            </w:pPr>
            <w:r w:rsidRPr="00FB54F3">
              <w:rPr>
                <w:rFonts w:ascii="Calibri" w:hAnsi="Calibri"/>
                <w:color w:val="000000"/>
                <w:sz w:val="22"/>
                <w:szCs w:val="22"/>
              </w:rPr>
              <w:t>-5.2</w:t>
            </w:r>
          </w:p>
        </w:tc>
        <w:tc>
          <w:tcPr>
            <w:tcW w:w="1344" w:type="dxa"/>
            <w:tcBorders>
              <w:top w:val="single" w:sz="8" w:space="0" w:color="auto"/>
              <w:left w:val="nil"/>
              <w:bottom w:val="single" w:sz="8" w:space="0" w:color="auto"/>
              <w:right w:val="single" w:sz="8" w:space="0" w:color="auto"/>
            </w:tcBorders>
            <w:shd w:val="clear" w:color="DCE6F1" w:fill="DCE6F1"/>
            <w:noWrap/>
            <w:vAlign w:val="bottom"/>
            <w:hideMark/>
          </w:tcPr>
          <w:p w14:paraId="1BA0CADB" w14:textId="77777777" w:rsidR="00FB54F3" w:rsidRPr="00FB54F3" w:rsidRDefault="00FB54F3" w:rsidP="00FB54F3">
            <w:pPr>
              <w:jc w:val="right"/>
              <w:rPr>
                <w:rFonts w:ascii="Calibri" w:hAnsi="Calibri"/>
                <w:color w:val="000000"/>
                <w:sz w:val="22"/>
                <w:szCs w:val="22"/>
              </w:rPr>
            </w:pPr>
            <w:r w:rsidRPr="00FB54F3">
              <w:rPr>
                <w:rFonts w:ascii="Calibri" w:hAnsi="Calibri"/>
                <w:color w:val="000000"/>
                <w:sz w:val="22"/>
                <w:szCs w:val="22"/>
              </w:rPr>
              <w:t>11.6</w:t>
            </w:r>
          </w:p>
        </w:tc>
      </w:tr>
      <w:tr w:rsidR="00FB54F3" w:rsidRPr="00FB54F3" w14:paraId="1BC7A206" w14:textId="77777777" w:rsidTr="00373373">
        <w:trPr>
          <w:trHeight w:val="316"/>
        </w:trPr>
        <w:tc>
          <w:tcPr>
            <w:tcW w:w="3510" w:type="dxa"/>
            <w:tcBorders>
              <w:top w:val="single" w:sz="4" w:space="0" w:color="95B3D7"/>
              <w:left w:val="single" w:sz="4" w:space="0" w:color="95B3D7"/>
              <w:bottom w:val="single" w:sz="4" w:space="0" w:color="95B3D7"/>
              <w:right w:val="nil"/>
            </w:tcBorders>
            <w:shd w:val="clear" w:color="auto" w:fill="auto"/>
            <w:noWrap/>
            <w:vAlign w:val="bottom"/>
            <w:hideMark/>
          </w:tcPr>
          <w:p w14:paraId="59069252" w14:textId="77777777" w:rsidR="00FB54F3" w:rsidRPr="00FB54F3" w:rsidRDefault="00FB54F3" w:rsidP="00FB54F3">
            <w:pPr>
              <w:rPr>
                <w:rFonts w:ascii="Calibri" w:hAnsi="Calibri"/>
                <w:color w:val="000000"/>
                <w:sz w:val="22"/>
                <w:szCs w:val="22"/>
              </w:rPr>
            </w:pPr>
          </w:p>
        </w:tc>
        <w:tc>
          <w:tcPr>
            <w:tcW w:w="963" w:type="dxa"/>
            <w:tcBorders>
              <w:top w:val="single" w:sz="4" w:space="0" w:color="95B3D7"/>
              <w:left w:val="nil"/>
              <w:bottom w:val="single" w:sz="4" w:space="0" w:color="95B3D7"/>
              <w:right w:val="nil"/>
            </w:tcBorders>
            <w:shd w:val="clear" w:color="auto" w:fill="auto"/>
            <w:noWrap/>
            <w:vAlign w:val="bottom"/>
            <w:hideMark/>
          </w:tcPr>
          <w:p w14:paraId="6C282CE1" w14:textId="77777777" w:rsidR="00FB54F3" w:rsidRPr="00FB54F3" w:rsidRDefault="00FB54F3" w:rsidP="00FB54F3">
            <w:pPr>
              <w:rPr>
                <w:rFonts w:ascii="Calibri" w:hAnsi="Calibri"/>
                <w:color w:val="000000"/>
                <w:sz w:val="22"/>
                <w:szCs w:val="22"/>
              </w:rPr>
            </w:pPr>
          </w:p>
        </w:tc>
        <w:tc>
          <w:tcPr>
            <w:tcW w:w="963" w:type="dxa"/>
            <w:tcBorders>
              <w:top w:val="single" w:sz="4" w:space="0" w:color="95B3D7"/>
              <w:left w:val="nil"/>
              <w:bottom w:val="single" w:sz="4" w:space="0" w:color="95B3D7"/>
              <w:right w:val="nil"/>
            </w:tcBorders>
            <w:shd w:val="clear" w:color="auto" w:fill="auto"/>
            <w:noWrap/>
            <w:vAlign w:val="bottom"/>
            <w:hideMark/>
          </w:tcPr>
          <w:p w14:paraId="5C4EA374" w14:textId="77777777" w:rsidR="00FB54F3" w:rsidRPr="00FB54F3" w:rsidRDefault="00FB54F3" w:rsidP="00FB54F3">
            <w:pPr>
              <w:rPr>
                <w:rFonts w:ascii="Calibri" w:hAnsi="Calibri"/>
                <w:color w:val="000000"/>
                <w:sz w:val="22"/>
                <w:szCs w:val="22"/>
              </w:rPr>
            </w:pPr>
          </w:p>
        </w:tc>
        <w:tc>
          <w:tcPr>
            <w:tcW w:w="1344" w:type="dxa"/>
            <w:tcBorders>
              <w:top w:val="single" w:sz="4" w:space="0" w:color="95B3D7"/>
              <w:left w:val="nil"/>
              <w:bottom w:val="single" w:sz="4" w:space="0" w:color="95B3D7"/>
              <w:right w:val="single" w:sz="4" w:space="0" w:color="95B3D7"/>
            </w:tcBorders>
            <w:shd w:val="clear" w:color="auto" w:fill="auto"/>
            <w:noWrap/>
            <w:vAlign w:val="bottom"/>
            <w:hideMark/>
          </w:tcPr>
          <w:p w14:paraId="4FE192C0" w14:textId="77777777" w:rsidR="00FB54F3" w:rsidRPr="00FB54F3" w:rsidRDefault="00FB54F3" w:rsidP="00FB54F3">
            <w:pPr>
              <w:rPr>
                <w:rFonts w:ascii="Calibri" w:hAnsi="Calibri"/>
                <w:color w:val="000000"/>
                <w:sz w:val="22"/>
                <w:szCs w:val="22"/>
              </w:rPr>
            </w:pPr>
          </w:p>
        </w:tc>
      </w:tr>
      <w:tr w:rsidR="00FB54F3" w:rsidRPr="00FB54F3" w14:paraId="41087466" w14:textId="77777777" w:rsidTr="00373373">
        <w:trPr>
          <w:trHeight w:val="618"/>
        </w:trPr>
        <w:tc>
          <w:tcPr>
            <w:tcW w:w="3510" w:type="dxa"/>
            <w:tcBorders>
              <w:top w:val="single" w:sz="8" w:space="0" w:color="auto"/>
              <w:left w:val="single" w:sz="8" w:space="0" w:color="auto"/>
              <w:bottom w:val="single" w:sz="8" w:space="0" w:color="auto"/>
              <w:right w:val="nil"/>
            </w:tcBorders>
            <w:shd w:val="clear" w:color="DCE6F1" w:fill="DCE6F1"/>
            <w:hideMark/>
          </w:tcPr>
          <w:p w14:paraId="549F8497" w14:textId="77777777" w:rsidR="00FB54F3" w:rsidRPr="00373373" w:rsidRDefault="00FB54F3" w:rsidP="00FB54F3">
            <w:pPr>
              <w:jc w:val="center"/>
              <w:rPr>
                <w:rFonts w:ascii="Calibri" w:hAnsi="Calibri"/>
                <w:i/>
                <w:iCs/>
                <w:color w:val="000000"/>
                <w:sz w:val="16"/>
                <w:szCs w:val="22"/>
              </w:rPr>
            </w:pPr>
            <w:r w:rsidRPr="00373373">
              <w:rPr>
                <w:rFonts w:ascii="Calibri" w:hAnsi="Calibri"/>
                <w:i/>
                <w:iCs/>
                <w:color w:val="000000"/>
                <w:sz w:val="16"/>
                <w:szCs w:val="22"/>
              </w:rPr>
              <w:t>Statistics do not reflect electronic resource counts except for URL updates.</w:t>
            </w:r>
          </w:p>
        </w:tc>
        <w:tc>
          <w:tcPr>
            <w:tcW w:w="963" w:type="dxa"/>
            <w:tcBorders>
              <w:top w:val="single" w:sz="8" w:space="0" w:color="auto"/>
              <w:left w:val="nil"/>
              <w:bottom w:val="single" w:sz="8" w:space="0" w:color="auto"/>
              <w:right w:val="nil"/>
            </w:tcBorders>
            <w:shd w:val="clear" w:color="DCE6F1" w:fill="DCE6F1"/>
            <w:hideMark/>
          </w:tcPr>
          <w:p w14:paraId="06AE687B" w14:textId="77777777" w:rsidR="00FB54F3" w:rsidRPr="00373373" w:rsidRDefault="00FB54F3" w:rsidP="00FB54F3">
            <w:pPr>
              <w:jc w:val="center"/>
              <w:rPr>
                <w:rFonts w:ascii="Calibri" w:hAnsi="Calibri"/>
                <w:i/>
                <w:iCs/>
                <w:color w:val="000000"/>
                <w:sz w:val="16"/>
                <w:szCs w:val="22"/>
              </w:rPr>
            </w:pPr>
            <w:r w:rsidRPr="00373373">
              <w:rPr>
                <w:rFonts w:ascii="Calibri" w:hAnsi="Calibri"/>
                <w:i/>
                <w:iCs/>
                <w:color w:val="000000"/>
                <w:sz w:val="16"/>
                <w:szCs w:val="22"/>
              </w:rPr>
              <w:t> </w:t>
            </w:r>
          </w:p>
        </w:tc>
        <w:tc>
          <w:tcPr>
            <w:tcW w:w="963" w:type="dxa"/>
            <w:tcBorders>
              <w:top w:val="single" w:sz="8" w:space="0" w:color="auto"/>
              <w:left w:val="nil"/>
              <w:bottom w:val="single" w:sz="8" w:space="0" w:color="auto"/>
              <w:right w:val="nil"/>
            </w:tcBorders>
            <w:shd w:val="clear" w:color="DCE6F1" w:fill="DCE6F1"/>
            <w:hideMark/>
          </w:tcPr>
          <w:p w14:paraId="6BEADF11" w14:textId="77777777" w:rsidR="00FB54F3" w:rsidRPr="00FB54F3" w:rsidRDefault="00FB54F3" w:rsidP="00FB54F3">
            <w:pPr>
              <w:jc w:val="center"/>
              <w:rPr>
                <w:rFonts w:ascii="Calibri" w:hAnsi="Calibri"/>
                <w:i/>
                <w:iCs/>
                <w:color w:val="000000"/>
                <w:sz w:val="22"/>
                <w:szCs w:val="22"/>
              </w:rPr>
            </w:pPr>
            <w:r w:rsidRPr="00FB54F3">
              <w:rPr>
                <w:rFonts w:ascii="Calibri" w:hAnsi="Calibri"/>
                <w:i/>
                <w:iCs/>
                <w:color w:val="000000"/>
                <w:sz w:val="22"/>
                <w:szCs w:val="22"/>
              </w:rPr>
              <w:t> </w:t>
            </w:r>
          </w:p>
        </w:tc>
        <w:tc>
          <w:tcPr>
            <w:tcW w:w="1344" w:type="dxa"/>
            <w:tcBorders>
              <w:top w:val="single" w:sz="8" w:space="0" w:color="auto"/>
              <w:left w:val="nil"/>
              <w:bottom w:val="single" w:sz="8" w:space="0" w:color="auto"/>
              <w:right w:val="single" w:sz="8" w:space="0" w:color="auto"/>
            </w:tcBorders>
            <w:shd w:val="clear" w:color="DCE6F1" w:fill="DCE6F1"/>
            <w:hideMark/>
          </w:tcPr>
          <w:p w14:paraId="2C7C8BB5" w14:textId="77777777" w:rsidR="00FB54F3" w:rsidRPr="00FB54F3" w:rsidRDefault="00FB54F3" w:rsidP="00FB54F3">
            <w:pPr>
              <w:jc w:val="center"/>
              <w:rPr>
                <w:rFonts w:ascii="Calibri" w:hAnsi="Calibri"/>
                <w:i/>
                <w:iCs/>
                <w:color w:val="000000"/>
                <w:sz w:val="22"/>
                <w:szCs w:val="22"/>
              </w:rPr>
            </w:pPr>
            <w:r w:rsidRPr="00FB54F3">
              <w:rPr>
                <w:rFonts w:ascii="Calibri" w:hAnsi="Calibri"/>
                <w:i/>
                <w:iCs/>
                <w:color w:val="000000"/>
                <w:sz w:val="22"/>
                <w:szCs w:val="22"/>
              </w:rPr>
              <w:t> </w:t>
            </w:r>
          </w:p>
        </w:tc>
      </w:tr>
    </w:tbl>
    <w:p w14:paraId="4FC12E08" w14:textId="77777777" w:rsidR="00373373" w:rsidRDefault="00373373" w:rsidP="00C53A39">
      <w:pPr>
        <w:shd w:val="clear" w:color="auto" w:fill="FFFFFF"/>
        <w:rPr>
          <w:rFonts w:ascii="Calibri" w:hAnsi="Calibri" w:cs="Segoe UI"/>
          <w:color w:val="282828"/>
          <w:sz w:val="20"/>
          <w:szCs w:val="22"/>
        </w:rPr>
      </w:pPr>
    </w:p>
    <w:p w14:paraId="410FCA2A" w14:textId="77777777" w:rsidR="00373373" w:rsidRDefault="00C53A39" w:rsidP="00C53A39">
      <w:pPr>
        <w:shd w:val="clear" w:color="auto" w:fill="FFFFFF"/>
        <w:rPr>
          <w:rFonts w:ascii="Segoe UI" w:hAnsi="Segoe UI" w:cs="Segoe UI"/>
          <w:color w:val="282828"/>
          <w:sz w:val="22"/>
          <w:szCs w:val="23"/>
        </w:rPr>
      </w:pPr>
      <w:r w:rsidRPr="002E1086">
        <w:rPr>
          <w:rFonts w:ascii="Calibri" w:hAnsi="Calibri" w:cs="Segoe UI"/>
          <w:color w:val="282828"/>
          <w:sz w:val="20"/>
          <w:szCs w:val="22"/>
        </w:rPr>
        <w:t xml:space="preserve">JSTOR </w:t>
      </w:r>
      <w:r w:rsidR="00373373">
        <w:rPr>
          <w:rFonts w:ascii="Calibri" w:hAnsi="Calibri" w:cs="Segoe UI"/>
          <w:color w:val="282828"/>
          <w:sz w:val="20"/>
          <w:szCs w:val="22"/>
        </w:rPr>
        <w:t>=</w:t>
      </w:r>
      <w:r w:rsidRPr="002E1086">
        <w:rPr>
          <w:rFonts w:ascii="Calibri" w:hAnsi="Calibri" w:cs="Segoe UI"/>
          <w:color w:val="282828"/>
          <w:sz w:val="20"/>
          <w:szCs w:val="22"/>
        </w:rPr>
        <w:t xml:space="preserve"> 795 titles discarded</w:t>
      </w:r>
      <w:r w:rsidR="00373373">
        <w:rPr>
          <w:rFonts w:ascii="Segoe UI" w:hAnsi="Segoe UI" w:cs="Segoe UI"/>
          <w:color w:val="282828"/>
          <w:sz w:val="22"/>
          <w:szCs w:val="23"/>
        </w:rPr>
        <w:t xml:space="preserve">; </w:t>
      </w:r>
    </w:p>
    <w:p w14:paraId="37750FEF" w14:textId="15CB7E42" w:rsidR="00C53A39" w:rsidRPr="00373373" w:rsidRDefault="00C53A39" w:rsidP="00C53A39">
      <w:pPr>
        <w:shd w:val="clear" w:color="auto" w:fill="FFFFFF"/>
        <w:rPr>
          <w:rFonts w:ascii="Segoe UI" w:hAnsi="Segoe UI" w:cs="Segoe UI"/>
          <w:color w:val="282828"/>
          <w:sz w:val="22"/>
          <w:szCs w:val="23"/>
        </w:rPr>
      </w:pPr>
      <w:r w:rsidRPr="002E1086">
        <w:rPr>
          <w:rFonts w:ascii="Calibri" w:hAnsi="Calibri" w:cs="Segoe UI"/>
          <w:color w:val="282828"/>
          <w:sz w:val="20"/>
          <w:szCs w:val="22"/>
        </w:rPr>
        <w:t xml:space="preserve">Dana Discard Project </w:t>
      </w:r>
      <w:r w:rsidR="00373373">
        <w:rPr>
          <w:rFonts w:ascii="Calibri" w:hAnsi="Calibri" w:cs="Segoe UI"/>
          <w:color w:val="282828"/>
          <w:sz w:val="20"/>
          <w:szCs w:val="22"/>
        </w:rPr>
        <w:t>=</w:t>
      </w:r>
      <w:r w:rsidRPr="002E1086">
        <w:rPr>
          <w:rFonts w:ascii="Calibri" w:hAnsi="Calibri" w:cs="Segoe UI"/>
          <w:color w:val="282828"/>
          <w:sz w:val="20"/>
          <w:szCs w:val="22"/>
        </w:rPr>
        <w:t xml:space="preserve"> 193 titles discarded.</w:t>
      </w:r>
    </w:p>
    <w:p w14:paraId="14108F97" w14:textId="6E3F6737" w:rsidR="00373373" w:rsidRDefault="00373373">
      <w:pPr>
        <w:spacing w:after="200" w:line="276" w:lineRule="auto"/>
        <w:rPr>
          <w:b/>
          <w:color w:val="FF0000"/>
          <w:sz w:val="20"/>
        </w:rPr>
      </w:pPr>
      <w:r>
        <w:rPr>
          <w:b/>
          <w:color w:val="FF0000"/>
          <w:sz w:val="20"/>
        </w:rPr>
        <w:br w:type="page"/>
      </w:r>
    </w:p>
    <w:p w14:paraId="1167A211" w14:textId="31EB3D6D" w:rsidR="00FB54F3" w:rsidRDefault="00373373" w:rsidP="000A1E3E">
      <w:pPr>
        <w:spacing w:after="200" w:line="276" w:lineRule="auto"/>
        <w:jc w:val="center"/>
        <w:rPr>
          <w:b/>
          <w:sz w:val="22"/>
        </w:rPr>
      </w:pPr>
      <w:r w:rsidRPr="00373373">
        <w:rPr>
          <w:b/>
          <w:sz w:val="22"/>
        </w:rPr>
        <w:lastRenderedPageBreak/>
        <w:t>Appendix VI:   Serials Solutions Maintenance Activities</w:t>
      </w:r>
    </w:p>
    <w:p w14:paraId="28A048A1" w14:textId="77777777" w:rsidR="00373373" w:rsidRPr="00373373" w:rsidRDefault="00373373" w:rsidP="00FB54F3">
      <w:pPr>
        <w:spacing w:after="200" w:line="276" w:lineRule="auto"/>
        <w:rPr>
          <w:b/>
          <w:sz w:val="22"/>
        </w:rPr>
      </w:pPr>
    </w:p>
    <w:tbl>
      <w:tblPr>
        <w:tblW w:w="7680" w:type="dxa"/>
        <w:tblInd w:w="93" w:type="dxa"/>
        <w:tblLook w:val="04A0" w:firstRow="1" w:lastRow="0" w:firstColumn="1" w:lastColumn="0" w:noHBand="0" w:noVBand="1"/>
      </w:tblPr>
      <w:tblGrid>
        <w:gridCol w:w="3940"/>
        <w:gridCol w:w="960"/>
        <w:gridCol w:w="960"/>
        <w:gridCol w:w="960"/>
        <w:gridCol w:w="860"/>
      </w:tblGrid>
      <w:tr w:rsidR="00C53A39" w:rsidRPr="00C53A39" w14:paraId="41BBD5F7" w14:textId="77777777" w:rsidTr="00C53A39">
        <w:trPr>
          <w:trHeight w:val="330"/>
        </w:trPr>
        <w:tc>
          <w:tcPr>
            <w:tcW w:w="768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87453B4" w14:textId="351761C0" w:rsidR="00C53A39" w:rsidRPr="00C53A39" w:rsidRDefault="00C53A39" w:rsidP="00C53A39">
            <w:pPr>
              <w:jc w:val="center"/>
              <w:rPr>
                <w:b/>
                <w:bCs/>
                <w:color w:val="000000"/>
                <w:sz w:val="20"/>
                <w:szCs w:val="20"/>
              </w:rPr>
            </w:pPr>
            <w:r w:rsidRPr="00C53A39">
              <w:rPr>
                <w:b/>
                <w:bCs/>
                <w:color w:val="000000"/>
                <w:sz w:val="20"/>
                <w:szCs w:val="20"/>
              </w:rPr>
              <w:t xml:space="preserve">Serials Solutions Records Maintenance Activities </w:t>
            </w:r>
            <w:r w:rsidR="000A1E3E">
              <w:rPr>
                <w:b/>
                <w:bCs/>
                <w:color w:val="000000"/>
                <w:sz w:val="20"/>
                <w:szCs w:val="20"/>
              </w:rPr>
              <w:t>–</w:t>
            </w:r>
            <w:r w:rsidRPr="00C53A39">
              <w:rPr>
                <w:b/>
                <w:bCs/>
                <w:color w:val="000000"/>
                <w:sz w:val="20"/>
                <w:szCs w:val="20"/>
              </w:rPr>
              <w:t xml:space="preserve"> FY13</w:t>
            </w:r>
          </w:p>
        </w:tc>
      </w:tr>
      <w:tr w:rsidR="00C53A39" w:rsidRPr="00C53A39" w14:paraId="23EA1D41" w14:textId="77777777" w:rsidTr="00C53A39">
        <w:trPr>
          <w:trHeight w:val="315"/>
        </w:trPr>
        <w:tc>
          <w:tcPr>
            <w:tcW w:w="3940" w:type="dxa"/>
            <w:tcBorders>
              <w:top w:val="single" w:sz="8" w:space="0" w:color="auto"/>
              <w:left w:val="single" w:sz="8" w:space="0" w:color="auto"/>
              <w:bottom w:val="single" w:sz="8" w:space="0" w:color="auto"/>
              <w:right w:val="nil"/>
            </w:tcBorders>
            <w:shd w:val="clear" w:color="4F81BD" w:fill="4F81BD"/>
            <w:noWrap/>
            <w:vAlign w:val="center"/>
            <w:hideMark/>
          </w:tcPr>
          <w:p w14:paraId="5E0C39B3" w14:textId="77777777" w:rsidR="00C53A39" w:rsidRPr="00C53A39" w:rsidRDefault="00C53A39" w:rsidP="00C53A39">
            <w:pPr>
              <w:jc w:val="center"/>
              <w:rPr>
                <w:b/>
                <w:bCs/>
                <w:sz w:val="20"/>
                <w:szCs w:val="20"/>
              </w:rPr>
            </w:pPr>
            <w:r w:rsidRPr="00C53A39">
              <w:rPr>
                <w:b/>
                <w:bCs/>
                <w:sz w:val="20"/>
                <w:szCs w:val="20"/>
              </w:rPr>
              <w:t>Activity</w:t>
            </w:r>
          </w:p>
        </w:tc>
        <w:tc>
          <w:tcPr>
            <w:tcW w:w="960" w:type="dxa"/>
            <w:tcBorders>
              <w:top w:val="single" w:sz="8" w:space="0" w:color="auto"/>
              <w:left w:val="nil"/>
              <w:bottom w:val="single" w:sz="8" w:space="0" w:color="auto"/>
              <w:right w:val="nil"/>
            </w:tcBorders>
            <w:shd w:val="clear" w:color="4F81BD" w:fill="4F81BD"/>
            <w:noWrap/>
            <w:vAlign w:val="center"/>
            <w:hideMark/>
          </w:tcPr>
          <w:p w14:paraId="160E611F" w14:textId="77777777" w:rsidR="00C53A39" w:rsidRPr="00C53A39" w:rsidRDefault="00C53A39" w:rsidP="00C53A39">
            <w:pPr>
              <w:jc w:val="right"/>
              <w:rPr>
                <w:b/>
                <w:bCs/>
                <w:sz w:val="20"/>
                <w:szCs w:val="20"/>
              </w:rPr>
            </w:pPr>
            <w:r w:rsidRPr="00C53A39">
              <w:rPr>
                <w:b/>
                <w:bCs/>
                <w:sz w:val="20"/>
                <w:szCs w:val="20"/>
              </w:rPr>
              <w:t>FY10</w:t>
            </w:r>
          </w:p>
        </w:tc>
        <w:tc>
          <w:tcPr>
            <w:tcW w:w="960" w:type="dxa"/>
            <w:tcBorders>
              <w:top w:val="single" w:sz="8" w:space="0" w:color="auto"/>
              <w:left w:val="nil"/>
              <w:bottom w:val="single" w:sz="8" w:space="0" w:color="auto"/>
              <w:right w:val="nil"/>
            </w:tcBorders>
            <w:shd w:val="clear" w:color="4F81BD" w:fill="4F81BD"/>
            <w:noWrap/>
            <w:vAlign w:val="center"/>
            <w:hideMark/>
          </w:tcPr>
          <w:p w14:paraId="40B0949D" w14:textId="77777777" w:rsidR="00C53A39" w:rsidRPr="00C53A39" w:rsidRDefault="00C53A39" w:rsidP="00C53A39">
            <w:pPr>
              <w:jc w:val="right"/>
              <w:rPr>
                <w:b/>
                <w:bCs/>
                <w:sz w:val="20"/>
                <w:szCs w:val="20"/>
              </w:rPr>
            </w:pPr>
            <w:r w:rsidRPr="00C53A39">
              <w:rPr>
                <w:b/>
                <w:bCs/>
                <w:sz w:val="20"/>
                <w:szCs w:val="20"/>
              </w:rPr>
              <w:t>FY11</w:t>
            </w:r>
          </w:p>
        </w:tc>
        <w:tc>
          <w:tcPr>
            <w:tcW w:w="960" w:type="dxa"/>
            <w:tcBorders>
              <w:top w:val="single" w:sz="8" w:space="0" w:color="auto"/>
              <w:left w:val="nil"/>
              <w:bottom w:val="single" w:sz="8" w:space="0" w:color="auto"/>
              <w:right w:val="nil"/>
            </w:tcBorders>
            <w:shd w:val="clear" w:color="4F81BD" w:fill="4F81BD"/>
            <w:noWrap/>
            <w:vAlign w:val="center"/>
            <w:hideMark/>
          </w:tcPr>
          <w:p w14:paraId="51422745" w14:textId="77777777" w:rsidR="00C53A39" w:rsidRPr="00C53A39" w:rsidRDefault="00C53A39" w:rsidP="00C53A39">
            <w:pPr>
              <w:jc w:val="right"/>
              <w:rPr>
                <w:b/>
                <w:bCs/>
                <w:sz w:val="20"/>
                <w:szCs w:val="20"/>
              </w:rPr>
            </w:pPr>
            <w:r w:rsidRPr="00C53A39">
              <w:rPr>
                <w:b/>
                <w:bCs/>
                <w:sz w:val="20"/>
                <w:szCs w:val="20"/>
              </w:rPr>
              <w:t>FY12</w:t>
            </w:r>
          </w:p>
        </w:tc>
        <w:tc>
          <w:tcPr>
            <w:tcW w:w="860" w:type="dxa"/>
            <w:tcBorders>
              <w:top w:val="single" w:sz="8" w:space="0" w:color="auto"/>
              <w:left w:val="nil"/>
              <w:bottom w:val="single" w:sz="8" w:space="0" w:color="auto"/>
              <w:right w:val="single" w:sz="8" w:space="0" w:color="auto"/>
            </w:tcBorders>
            <w:shd w:val="clear" w:color="4F81BD" w:fill="4F81BD"/>
            <w:noWrap/>
            <w:vAlign w:val="center"/>
            <w:hideMark/>
          </w:tcPr>
          <w:p w14:paraId="71E972E8" w14:textId="77777777" w:rsidR="00C53A39" w:rsidRPr="00C53A39" w:rsidRDefault="00C53A39" w:rsidP="00C53A39">
            <w:pPr>
              <w:jc w:val="right"/>
              <w:rPr>
                <w:b/>
                <w:bCs/>
                <w:sz w:val="20"/>
                <w:szCs w:val="20"/>
              </w:rPr>
            </w:pPr>
            <w:r w:rsidRPr="00C53A39">
              <w:rPr>
                <w:b/>
                <w:bCs/>
                <w:sz w:val="20"/>
                <w:szCs w:val="20"/>
              </w:rPr>
              <w:t>FY13</w:t>
            </w:r>
          </w:p>
        </w:tc>
      </w:tr>
      <w:tr w:rsidR="00C53A39" w:rsidRPr="00C53A39" w14:paraId="0BEA5BA1" w14:textId="77777777" w:rsidTr="00C53A39">
        <w:trPr>
          <w:trHeight w:val="300"/>
        </w:trPr>
        <w:tc>
          <w:tcPr>
            <w:tcW w:w="3940" w:type="dxa"/>
            <w:tcBorders>
              <w:top w:val="single" w:sz="8" w:space="0" w:color="auto"/>
              <w:left w:val="single" w:sz="8" w:space="0" w:color="auto"/>
              <w:bottom w:val="single" w:sz="4" w:space="0" w:color="95B3D7"/>
              <w:right w:val="nil"/>
            </w:tcBorders>
            <w:shd w:val="clear" w:color="DCE6F1" w:fill="DCE6F1"/>
            <w:vAlign w:val="center"/>
            <w:hideMark/>
          </w:tcPr>
          <w:p w14:paraId="6770FA89" w14:textId="77777777" w:rsidR="00C53A39" w:rsidRPr="00C53A39" w:rsidRDefault="00C53A39" w:rsidP="00C53A39">
            <w:pPr>
              <w:rPr>
                <w:sz w:val="20"/>
                <w:szCs w:val="20"/>
              </w:rPr>
            </w:pPr>
            <w:r w:rsidRPr="00C53A39">
              <w:rPr>
                <w:sz w:val="20"/>
                <w:szCs w:val="20"/>
              </w:rPr>
              <w:t xml:space="preserve">Database changes *  </w:t>
            </w:r>
          </w:p>
        </w:tc>
        <w:tc>
          <w:tcPr>
            <w:tcW w:w="960" w:type="dxa"/>
            <w:tcBorders>
              <w:top w:val="single" w:sz="8" w:space="0" w:color="auto"/>
              <w:left w:val="nil"/>
              <w:bottom w:val="single" w:sz="4" w:space="0" w:color="95B3D7"/>
              <w:right w:val="nil"/>
            </w:tcBorders>
            <w:shd w:val="clear" w:color="DCE6F1" w:fill="DCE6F1"/>
            <w:noWrap/>
            <w:vAlign w:val="center"/>
            <w:hideMark/>
          </w:tcPr>
          <w:p w14:paraId="74485540" w14:textId="77777777" w:rsidR="00C53A39" w:rsidRPr="00C53A39" w:rsidRDefault="00C53A39" w:rsidP="00C53A39">
            <w:pPr>
              <w:jc w:val="right"/>
              <w:rPr>
                <w:sz w:val="20"/>
                <w:szCs w:val="20"/>
              </w:rPr>
            </w:pPr>
            <w:r w:rsidRPr="00C53A39">
              <w:rPr>
                <w:sz w:val="20"/>
                <w:szCs w:val="20"/>
              </w:rPr>
              <w:t>1000</w:t>
            </w:r>
          </w:p>
        </w:tc>
        <w:tc>
          <w:tcPr>
            <w:tcW w:w="960" w:type="dxa"/>
            <w:tcBorders>
              <w:top w:val="single" w:sz="8" w:space="0" w:color="auto"/>
              <w:left w:val="nil"/>
              <w:bottom w:val="single" w:sz="4" w:space="0" w:color="95B3D7"/>
              <w:right w:val="nil"/>
            </w:tcBorders>
            <w:shd w:val="clear" w:color="DCE6F1" w:fill="DCE6F1"/>
            <w:noWrap/>
            <w:vAlign w:val="center"/>
            <w:hideMark/>
          </w:tcPr>
          <w:p w14:paraId="15FB5F48" w14:textId="77777777" w:rsidR="00C53A39" w:rsidRPr="00C53A39" w:rsidRDefault="00C53A39" w:rsidP="00C53A39">
            <w:pPr>
              <w:jc w:val="right"/>
              <w:rPr>
                <w:sz w:val="20"/>
                <w:szCs w:val="20"/>
              </w:rPr>
            </w:pPr>
            <w:r w:rsidRPr="00C53A39">
              <w:rPr>
                <w:sz w:val="20"/>
                <w:szCs w:val="20"/>
              </w:rPr>
              <w:t>666</w:t>
            </w:r>
          </w:p>
        </w:tc>
        <w:tc>
          <w:tcPr>
            <w:tcW w:w="960" w:type="dxa"/>
            <w:tcBorders>
              <w:top w:val="single" w:sz="8" w:space="0" w:color="auto"/>
              <w:left w:val="nil"/>
              <w:bottom w:val="single" w:sz="4" w:space="0" w:color="95B3D7"/>
              <w:right w:val="nil"/>
            </w:tcBorders>
            <w:shd w:val="clear" w:color="DCE6F1" w:fill="DCE6F1"/>
            <w:noWrap/>
            <w:vAlign w:val="center"/>
            <w:hideMark/>
          </w:tcPr>
          <w:p w14:paraId="6782F757" w14:textId="77777777" w:rsidR="00C53A39" w:rsidRPr="00C53A39" w:rsidRDefault="00C53A39" w:rsidP="00C53A39">
            <w:pPr>
              <w:jc w:val="right"/>
              <w:rPr>
                <w:sz w:val="20"/>
                <w:szCs w:val="20"/>
              </w:rPr>
            </w:pPr>
            <w:r w:rsidRPr="00C53A39">
              <w:rPr>
                <w:sz w:val="20"/>
                <w:szCs w:val="20"/>
              </w:rPr>
              <w:t>1114</w:t>
            </w:r>
          </w:p>
        </w:tc>
        <w:tc>
          <w:tcPr>
            <w:tcW w:w="860" w:type="dxa"/>
            <w:tcBorders>
              <w:top w:val="single" w:sz="8" w:space="0" w:color="auto"/>
              <w:left w:val="nil"/>
              <w:bottom w:val="single" w:sz="4" w:space="0" w:color="95B3D7"/>
              <w:right w:val="single" w:sz="8" w:space="0" w:color="auto"/>
            </w:tcBorders>
            <w:shd w:val="clear" w:color="DCE6F1" w:fill="DCE6F1"/>
            <w:noWrap/>
            <w:vAlign w:val="center"/>
            <w:hideMark/>
          </w:tcPr>
          <w:p w14:paraId="2657A890" w14:textId="77777777" w:rsidR="00C53A39" w:rsidRPr="00C53A39" w:rsidRDefault="00C53A39" w:rsidP="00C53A39">
            <w:pPr>
              <w:jc w:val="right"/>
              <w:rPr>
                <w:sz w:val="20"/>
                <w:szCs w:val="20"/>
              </w:rPr>
            </w:pPr>
            <w:r w:rsidRPr="00C53A39">
              <w:rPr>
                <w:sz w:val="20"/>
                <w:szCs w:val="20"/>
              </w:rPr>
              <w:t>406</w:t>
            </w:r>
          </w:p>
        </w:tc>
      </w:tr>
      <w:tr w:rsidR="00C53A39" w:rsidRPr="00C53A39" w14:paraId="19498B61" w14:textId="77777777" w:rsidTr="00C53A39">
        <w:trPr>
          <w:trHeight w:val="300"/>
        </w:trPr>
        <w:tc>
          <w:tcPr>
            <w:tcW w:w="3940" w:type="dxa"/>
            <w:tcBorders>
              <w:top w:val="single" w:sz="4" w:space="0" w:color="95B3D7"/>
              <w:left w:val="single" w:sz="8" w:space="0" w:color="auto"/>
              <w:bottom w:val="single" w:sz="4" w:space="0" w:color="95B3D7"/>
              <w:right w:val="nil"/>
            </w:tcBorders>
            <w:shd w:val="clear" w:color="auto" w:fill="auto"/>
            <w:vAlign w:val="center"/>
            <w:hideMark/>
          </w:tcPr>
          <w:p w14:paraId="38C9F59F" w14:textId="77777777" w:rsidR="00C53A39" w:rsidRPr="00C53A39" w:rsidRDefault="00C53A39" w:rsidP="00C53A39">
            <w:pPr>
              <w:rPr>
                <w:sz w:val="20"/>
                <w:szCs w:val="20"/>
              </w:rPr>
            </w:pPr>
            <w:r w:rsidRPr="00C53A39">
              <w:rPr>
                <w:sz w:val="20"/>
                <w:szCs w:val="20"/>
              </w:rPr>
              <w:t xml:space="preserve">Title Changes  ** </w:t>
            </w:r>
          </w:p>
        </w:tc>
        <w:tc>
          <w:tcPr>
            <w:tcW w:w="960" w:type="dxa"/>
            <w:tcBorders>
              <w:top w:val="single" w:sz="4" w:space="0" w:color="95B3D7"/>
              <w:left w:val="nil"/>
              <w:bottom w:val="single" w:sz="4" w:space="0" w:color="95B3D7"/>
              <w:right w:val="nil"/>
            </w:tcBorders>
            <w:shd w:val="clear" w:color="auto" w:fill="auto"/>
            <w:noWrap/>
            <w:vAlign w:val="center"/>
            <w:hideMark/>
          </w:tcPr>
          <w:p w14:paraId="36E0AF33" w14:textId="77777777" w:rsidR="00C53A39" w:rsidRPr="00C53A39" w:rsidRDefault="00C53A39" w:rsidP="00C53A39">
            <w:pPr>
              <w:jc w:val="right"/>
              <w:rPr>
                <w:sz w:val="20"/>
                <w:szCs w:val="20"/>
              </w:rPr>
            </w:pPr>
            <w:r w:rsidRPr="00C53A39">
              <w:rPr>
                <w:sz w:val="20"/>
                <w:szCs w:val="20"/>
              </w:rPr>
              <w:t>3930</w:t>
            </w:r>
          </w:p>
        </w:tc>
        <w:tc>
          <w:tcPr>
            <w:tcW w:w="960" w:type="dxa"/>
            <w:tcBorders>
              <w:top w:val="single" w:sz="4" w:space="0" w:color="95B3D7"/>
              <w:left w:val="nil"/>
              <w:bottom w:val="single" w:sz="4" w:space="0" w:color="95B3D7"/>
              <w:right w:val="nil"/>
            </w:tcBorders>
            <w:shd w:val="clear" w:color="auto" w:fill="auto"/>
            <w:noWrap/>
            <w:vAlign w:val="center"/>
            <w:hideMark/>
          </w:tcPr>
          <w:p w14:paraId="64AE1A95" w14:textId="77777777" w:rsidR="00C53A39" w:rsidRPr="00C53A39" w:rsidRDefault="00C53A39" w:rsidP="00C53A39">
            <w:pPr>
              <w:jc w:val="right"/>
              <w:rPr>
                <w:sz w:val="20"/>
                <w:szCs w:val="20"/>
              </w:rPr>
            </w:pPr>
            <w:r w:rsidRPr="00C53A39">
              <w:rPr>
                <w:sz w:val="20"/>
                <w:szCs w:val="20"/>
              </w:rPr>
              <w:t>2750</w:t>
            </w:r>
          </w:p>
        </w:tc>
        <w:tc>
          <w:tcPr>
            <w:tcW w:w="960" w:type="dxa"/>
            <w:tcBorders>
              <w:top w:val="single" w:sz="4" w:space="0" w:color="95B3D7"/>
              <w:left w:val="nil"/>
              <w:bottom w:val="single" w:sz="4" w:space="0" w:color="95B3D7"/>
              <w:right w:val="nil"/>
            </w:tcBorders>
            <w:shd w:val="clear" w:color="auto" w:fill="auto"/>
            <w:noWrap/>
            <w:vAlign w:val="center"/>
            <w:hideMark/>
          </w:tcPr>
          <w:p w14:paraId="063EA4EB" w14:textId="77777777" w:rsidR="00C53A39" w:rsidRPr="00C53A39" w:rsidRDefault="00C53A39" w:rsidP="00C53A39">
            <w:pPr>
              <w:jc w:val="right"/>
              <w:rPr>
                <w:sz w:val="20"/>
                <w:szCs w:val="20"/>
              </w:rPr>
            </w:pPr>
            <w:r w:rsidRPr="00C53A39">
              <w:rPr>
                <w:sz w:val="20"/>
                <w:szCs w:val="20"/>
              </w:rPr>
              <w:t>15379</w:t>
            </w:r>
          </w:p>
        </w:tc>
        <w:tc>
          <w:tcPr>
            <w:tcW w:w="860" w:type="dxa"/>
            <w:tcBorders>
              <w:top w:val="single" w:sz="4" w:space="0" w:color="95B3D7"/>
              <w:left w:val="nil"/>
              <w:bottom w:val="single" w:sz="4" w:space="0" w:color="95B3D7"/>
              <w:right w:val="single" w:sz="8" w:space="0" w:color="auto"/>
            </w:tcBorders>
            <w:shd w:val="clear" w:color="auto" w:fill="auto"/>
            <w:noWrap/>
            <w:vAlign w:val="center"/>
            <w:hideMark/>
          </w:tcPr>
          <w:p w14:paraId="2C49763B" w14:textId="77777777" w:rsidR="00C53A39" w:rsidRPr="00C53A39" w:rsidRDefault="00C53A39" w:rsidP="00C53A39">
            <w:pPr>
              <w:jc w:val="right"/>
              <w:rPr>
                <w:sz w:val="20"/>
                <w:szCs w:val="20"/>
              </w:rPr>
            </w:pPr>
            <w:r w:rsidRPr="00C53A39">
              <w:rPr>
                <w:sz w:val="20"/>
                <w:szCs w:val="20"/>
              </w:rPr>
              <w:t>4760</w:t>
            </w:r>
          </w:p>
        </w:tc>
      </w:tr>
      <w:tr w:rsidR="00C53A39" w:rsidRPr="00C53A39" w14:paraId="1F94BDEC" w14:textId="77777777" w:rsidTr="00C53A39">
        <w:trPr>
          <w:trHeight w:val="300"/>
        </w:trPr>
        <w:tc>
          <w:tcPr>
            <w:tcW w:w="3940" w:type="dxa"/>
            <w:tcBorders>
              <w:top w:val="single" w:sz="4" w:space="0" w:color="95B3D7"/>
              <w:left w:val="single" w:sz="8" w:space="0" w:color="auto"/>
              <w:bottom w:val="single" w:sz="4" w:space="0" w:color="95B3D7"/>
              <w:right w:val="nil"/>
            </w:tcBorders>
            <w:shd w:val="clear" w:color="DCE6F1" w:fill="DCE6F1"/>
            <w:noWrap/>
            <w:vAlign w:val="center"/>
            <w:hideMark/>
          </w:tcPr>
          <w:p w14:paraId="3574C8D4" w14:textId="77777777" w:rsidR="00C53A39" w:rsidRPr="00C53A39" w:rsidRDefault="00C53A39" w:rsidP="00C53A39">
            <w:pPr>
              <w:rPr>
                <w:sz w:val="20"/>
                <w:szCs w:val="20"/>
              </w:rPr>
            </w:pPr>
            <w:r w:rsidRPr="00C53A39">
              <w:rPr>
                <w:sz w:val="20"/>
                <w:szCs w:val="20"/>
              </w:rPr>
              <w:t>Serial subscription changes: print to digital</w:t>
            </w:r>
          </w:p>
        </w:tc>
        <w:tc>
          <w:tcPr>
            <w:tcW w:w="960" w:type="dxa"/>
            <w:tcBorders>
              <w:top w:val="single" w:sz="4" w:space="0" w:color="95B3D7"/>
              <w:left w:val="nil"/>
              <w:bottom w:val="single" w:sz="4" w:space="0" w:color="95B3D7"/>
              <w:right w:val="nil"/>
            </w:tcBorders>
            <w:shd w:val="clear" w:color="DCE6F1" w:fill="DCE6F1"/>
            <w:noWrap/>
            <w:vAlign w:val="center"/>
            <w:hideMark/>
          </w:tcPr>
          <w:p w14:paraId="5C493685" w14:textId="77777777" w:rsidR="00C53A39" w:rsidRPr="00C53A39" w:rsidRDefault="00C53A39" w:rsidP="00C53A39">
            <w:pPr>
              <w:jc w:val="right"/>
              <w:rPr>
                <w:sz w:val="20"/>
                <w:szCs w:val="20"/>
              </w:rPr>
            </w:pPr>
            <w:r w:rsidRPr="00C53A39">
              <w:rPr>
                <w:sz w:val="20"/>
                <w:szCs w:val="20"/>
              </w:rPr>
              <w:t>104</w:t>
            </w:r>
          </w:p>
        </w:tc>
        <w:tc>
          <w:tcPr>
            <w:tcW w:w="960" w:type="dxa"/>
            <w:tcBorders>
              <w:top w:val="single" w:sz="4" w:space="0" w:color="95B3D7"/>
              <w:left w:val="nil"/>
              <w:bottom w:val="single" w:sz="4" w:space="0" w:color="95B3D7"/>
              <w:right w:val="nil"/>
            </w:tcBorders>
            <w:shd w:val="clear" w:color="DCE6F1" w:fill="DCE6F1"/>
            <w:noWrap/>
            <w:vAlign w:val="center"/>
            <w:hideMark/>
          </w:tcPr>
          <w:p w14:paraId="7FBD6D6B" w14:textId="77777777" w:rsidR="00C53A39" w:rsidRPr="00C53A39" w:rsidRDefault="00C53A39" w:rsidP="00C53A39">
            <w:pPr>
              <w:jc w:val="right"/>
              <w:rPr>
                <w:sz w:val="20"/>
                <w:szCs w:val="20"/>
              </w:rPr>
            </w:pPr>
            <w:r w:rsidRPr="00C53A39">
              <w:rPr>
                <w:sz w:val="20"/>
                <w:szCs w:val="20"/>
              </w:rPr>
              <w:t>251</w:t>
            </w:r>
          </w:p>
        </w:tc>
        <w:tc>
          <w:tcPr>
            <w:tcW w:w="960" w:type="dxa"/>
            <w:tcBorders>
              <w:top w:val="single" w:sz="4" w:space="0" w:color="95B3D7"/>
              <w:left w:val="nil"/>
              <w:bottom w:val="single" w:sz="4" w:space="0" w:color="95B3D7"/>
              <w:right w:val="nil"/>
            </w:tcBorders>
            <w:shd w:val="clear" w:color="DCE6F1" w:fill="DCE6F1"/>
            <w:noWrap/>
            <w:vAlign w:val="center"/>
            <w:hideMark/>
          </w:tcPr>
          <w:p w14:paraId="211BB1A9" w14:textId="77777777" w:rsidR="00C53A39" w:rsidRPr="00C53A39" w:rsidRDefault="00C53A39" w:rsidP="00C53A39">
            <w:pPr>
              <w:jc w:val="right"/>
              <w:rPr>
                <w:sz w:val="20"/>
                <w:szCs w:val="20"/>
              </w:rPr>
            </w:pPr>
            <w:r w:rsidRPr="00C53A39">
              <w:rPr>
                <w:sz w:val="20"/>
                <w:szCs w:val="20"/>
              </w:rPr>
              <w:t>54</w:t>
            </w:r>
          </w:p>
        </w:tc>
        <w:tc>
          <w:tcPr>
            <w:tcW w:w="860" w:type="dxa"/>
            <w:tcBorders>
              <w:top w:val="single" w:sz="4" w:space="0" w:color="95B3D7"/>
              <w:left w:val="nil"/>
              <w:bottom w:val="single" w:sz="4" w:space="0" w:color="95B3D7"/>
              <w:right w:val="single" w:sz="8" w:space="0" w:color="auto"/>
            </w:tcBorders>
            <w:shd w:val="clear" w:color="DCE6F1" w:fill="DCE6F1"/>
            <w:noWrap/>
            <w:vAlign w:val="center"/>
            <w:hideMark/>
          </w:tcPr>
          <w:p w14:paraId="3E7B69C0" w14:textId="77777777" w:rsidR="00C53A39" w:rsidRPr="00C53A39" w:rsidRDefault="00C53A39" w:rsidP="00C53A39">
            <w:pPr>
              <w:jc w:val="right"/>
              <w:rPr>
                <w:sz w:val="20"/>
                <w:szCs w:val="20"/>
              </w:rPr>
            </w:pPr>
            <w:r w:rsidRPr="00C53A39">
              <w:rPr>
                <w:sz w:val="20"/>
                <w:szCs w:val="20"/>
              </w:rPr>
              <w:t>97</w:t>
            </w:r>
          </w:p>
        </w:tc>
      </w:tr>
      <w:tr w:rsidR="00C53A39" w:rsidRPr="00C53A39" w14:paraId="4D511D52" w14:textId="77777777" w:rsidTr="00C53A39">
        <w:trPr>
          <w:trHeight w:val="300"/>
        </w:trPr>
        <w:tc>
          <w:tcPr>
            <w:tcW w:w="3940" w:type="dxa"/>
            <w:tcBorders>
              <w:top w:val="single" w:sz="4" w:space="0" w:color="95B3D7"/>
              <w:left w:val="single" w:sz="8" w:space="0" w:color="auto"/>
              <w:bottom w:val="single" w:sz="4" w:space="0" w:color="95B3D7"/>
              <w:right w:val="nil"/>
            </w:tcBorders>
            <w:shd w:val="clear" w:color="auto" w:fill="auto"/>
            <w:noWrap/>
            <w:vAlign w:val="center"/>
            <w:hideMark/>
          </w:tcPr>
          <w:p w14:paraId="2846D20A" w14:textId="77777777" w:rsidR="00C53A39" w:rsidRPr="00C53A39" w:rsidRDefault="00C53A39" w:rsidP="00C53A39">
            <w:pPr>
              <w:rPr>
                <w:sz w:val="20"/>
                <w:szCs w:val="20"/>
              </w:rPr>
            </w:pPr>
            <w:r w:rsidRPr="00C53A39">
              <w:rPr>
                <w:sz w:val="20"/>
                <w:szCs w:val="20"/>
              </w:rPr>
              <w:t>Serial subscriptions changes: cancellations</w:t>
            </w:r>
          </w:p>
        </w:tc>
        <w:tc>
          <w:tcPr>
            <w:tcW w:w="960" w:type="dxa"/>
            <w:tcBorders>
              <w:top w:val="single" w:sz="4" w:space="0" w:color="95B3D7"/>
              <w:left w:val="nil"/>
              <w:bottom w:val="single" w:sz="4" w:space="0" w:color="95B3D7"/>
              <w:right w:val="nil"/>
            </w:tcBorders>
            <w:shd w:val="clear" w:color="auto" w:fill="auto"/>
            <w:noWrap/>
            <w:vAlign w:val="center"/>
            <w:hideMark/>
          </w:tcPr>
          <w:p w14:paraId="3FF4922A" w14:textId="77777777" w:rsidR="00C53A39" w:rsidRPr="00C53A39" w:rsidRDefault="00C53A39" w:rsidP="00C53A39">
            <w:pPr>
              <w:jc w:val="right"/>
              <w:rPr>
                <w:sz w:val="20"/>
                <w:szCs w:val="20"/>
              </w:rPr>
            </w:pPr>
            <w:r w:rsidRPr="00C53A39">
              <w:rPr>
                <w:sz w:val="20"/>
                <w:szCs w:val="20"/>
              </w:rPr>
              <w:t>392</w:t>
            </w:r>
          </w:p>
        </w:tc>
        <w:tc>
          <w:tcPr>
            <w:tcW w:w="960" w:type="dxa"/>
            <w:tcBorders>
              <w:top w:val="single" w:sz="4" w:space="0" w:color="95B3D7"/>
              <w:left w:val="nil"/>
              <w:bottom w:val="single" w:sz="4" w:space="0" w:color="95B3D7"/>
              <w:right w:val="nil"/>
            </w:tcBorders>
            <w:shd w:val="clear" w:color="auto" w:fill="auto"/>
            <w:noWrap/>
            <w:vAlign w:val="center"/>
            <w:hideMark/>
          </w:tcPr>
          <w:p w14:paraId="24982881" w14:textId="77777777" w:rsidR="00C53A39" w:rsidRPr="00C53A39" w:rsidRDefault="00C53A39" w:rsidP="00C53A39">
            <w:pPr>
              <w:jc w:val="right"/>
              <w:rPr>
                <w:sz w:val="20"/>
                <w:szCs w:val="20"/>
              </w:rPr>
            </w:pPr>
            <w:r w:rsidRPr="00C53A39">
              <w:rPr>
                <w:sz w:val="20"/>
                <w:szCs w:val="20"/>
              </w:rPr>
              <w:t>748</w:t>
            </w:r>
          </w:p>
        </w:tc>
        <w:tc>
          <w:tcPr>
            <w:tcW w:w="960" w:type="dxa"/>
            <w:tcBorders>
              <w:top w:val="single" w:sz="4" w:space="0" w:color="95B3D7"/>
              <w:left w:val="nil"/>
              <w:bottom w:val="single" w:sz="4" w:space="0" w:color="95B3D7"/>
              <w:right w:val="nil"/>
            </w:tcBorders>
            <w:shd w:val="clear" w:color="auto" w:fill="auto"/>
            <w:noWrap/>
            <w:vAlign w:val="center"/>
            <w:hideMark/>
          </w:tcPr>
          <w:p w14:paraId="7C56AF22" w14:textId="77777777" w:rsidR="00C53A39" w:rsidRPr="00C53A39" w:rsidRDefault="00C53A39" w:rsidP="00C53A39">
            <w:pPr>
              <w:jc w:val="right"/>
              <w:rPr>
                <w:sz w:val="20"/>
                <w:szCs w:val="20"/>
              </w:rPr>
            </w:pPr>
            <w:r w:rsidRPr="00C53A39">
              <w:rPr>
                <w:sz w:val="20"/>
                <w:szCs w:val="20"/>
              </w:rPr>
              <w:t>131</w:t>
            </w:r>
          </w:p>
        </w:tc>
        <w:tc>
          <w:tcPr>
            <w:tcW w:w="860" w:type="dxa"/>
            <w:tcBorders>
              <w:top w:val="single" w:sz="4" w:space="0" w:color="95B3D7"/>
              <w:left w:val="nil"/>
              <w:bottom w:val="single" w:sz="4" w:space="0" w:color="95B3D7"/>
              <w:right w:val="single" w:sz="8" w:space="0" w:color="auto"/>
            </w:tcBorders>
            <w:shd w:val="clear" w:color="auto" w:fill="auto"/>
            <w:noWrap/>
            <w:vAlign w:val="center"/>
            <w:hideMark/>
          </w:tcPr>
          <w:p w14:paraId="24899620" w14:textId="77777777" w:rsidR="00C53A39" w:rsidRPr="00C53A39" w:rsidRDefault="00C53A39" w:rsidP="00C53A39">
            <w:pPr>
              <w:jc w:val="right"/>
              <w:rPr>
                <w:sz w:val="20"/>
                <w:szCs w:val="20"/>
              </w:rPr>
            </w:pPr>
            <w:r w:rsidRPr="00C53A39">
              <w:rPr>
                <w:sz w:val="20"/>
                <w:szCs w:val="20"/>
              </w:rPr>
              <w:t>158</w:t>
            </w:r>
          </w:p>
        </w:tc>
      </w:tr>
      <w:tr w:rsidR="00C53A39" w:rsidRPr="00C53A39" w14:paraId="79C08212" w14:textId="77777777" w:rsidTr="00C53A39">
        <w:trPr>
          <w:trHeight w:val="315"/>
        </w:trPr>
        <w:tc>
          <w:tcPr>
            <w:tcW w:w="3940" w:type="dxa"/>
            <w:tcBorders>
              <w:top w:val="single" w:sz="4" w:space="0" w:color="95B3D7"/>
              <w:left w:val="single" w:sz="8" w:space="0" w:color="auto"/>
              <w:bottom w:val="single" w:sz="4" w:space="0" w:color="95B3D7"/>
              <w:right w:val="nil"/>
            </w:tcBorders>
            <w:shd w:val="clear" w:color="DCE6F1" w:fill="DCE6F1"/>
            <w:noWrap/>
            <w:vAlign w:val="center"/>
            <w:hideMark/>
          </w:tcPr>
          <w:p w14:paraId="3BDEA882" w14:textId="77777777" w:rsidR="00C53A39" w:rsidRPr="00C53A39" w:rsidRDefault="00C53A39" w:rsidP="00C53A39">
            <w:pPr>
              <w:rPr>
                <w:sz w:val="20"/>
                <w:szCs w:val="20"/>
              </w:rPr>
            </w:pPr>
            <w:r w:rsidRPr="00C53A39">
              <w:rPr>
                <w:sz w:val="20"/>
                <w:szCs w:val="20"/>
              </w:rPr>
              <w:t>Other</w:t>
            </w:r>
          </w:p>
        </w:tc>
        <w:tc>
          <w:tcPr>
            <w:tcW w:w="960" w:type="dxa"/>
            <w:tcBorders>
              <w:top w:val="single" w:sz="4" w:space="0" w:color="95B3D7"/>
              <w:left w:val="nil"/>
              <w:bottom w:val="single" w:sz="4" w:space="0" w:color="95B3D7"/>
              <w:right w:val="nil"/>
            </w:tcBorders>
            <w:shd w:val="clear" w:color="DCE6F1" w:fill="DCE6F1"/>
            <w:noWrap/>
            <w:vAlign w:val="center"/>
            <w:hideMark/>
          </w:tcPr>
          <w:p w14:paraId="67F35545" w14:textId="77777777" w:rsidR="00C53A39" w:rsidRPr="00C53A39" w:rsidRDefault="00C53A39" w:rsidP="00C53A39">
            <w:pPr>
              <w:jc w:val="right"/>
              <w:rPr>
                <w:sz w:val="20"/>
                <w:szCs w:val="20"/>
              </w:rPr>
            </w:pPr>
            <w:r w:rsidRPr="00C53A39">
              <w:rPr>
                <w:sz w:val="20"/>
                <w:szCs w:val="20"/>
              </w:rPr>
              <w:t>6</w:t>
            </w:r>
          </w:p>
        </w:tc>
        <w:tc>
          <w:tcPr>
            <w:tcW w:w="960" w:type="dxa"/>
            <w:tcBorders>
              <w:top w:val="single" w:sz="4" w:space="0" w:color="95B3D7"/>
              <w:left w:val="nil"/>
              <w:bottom w:val="single" w:sz="4" w:space="0" w:color="95B3D7"/>
              <w:right w:val="nil"/>
            </w:tcBorders>
            <w:shd w:val="clear" w:color="DCE6F1" w:fill="DCE6F1"/>
            <w:noWrap/>
            <w:vAlign w:val="center"/>
            <w:hideMark/>
          </w:tcPr>
          <w:p w14:paraId="7D1B344B" w14:textId="77777777" w:rsidR="00C53A39" w:rsidRPr="00C53A39" w:rsidRDefault="00C53A39" w:rsidP="00C53A39">
            <w:pPr>
              <w:jc w:val="right"/>
              <w:rPr>
                <w:sz w:val="20"/>
                <w:szCs w:val="20"/>
              </w:rPr>
            </w:pPr>
            <w:r w:rsidRPr="00C53A39">
              <w:rPr>
                <w:sz w:val="20"/>
                <w:szCs w:val="20"/>
              </w:rPr>
              <w:t>0</w:t>
            </w:r>
          </w:p>
        </w:tc>
        <w:tc>
          <w:tcPr>
            <w:tcW w:w="960" w:type="dxa"/>
            <w:tcBorders>
              <w:top w:val="single" w:sz="4" w:space="0" w:color="95B3D7"/>
              <w:left w:val="nil"/>
              <w:bottom w:val="single" w:sz="4" w:space="0" w:color="95B3D7"/>
              <w:right w:val="nil"/>
            </w:tcBorders>
            <w:shd w:val="clear" w:color="DCE6F1" w:fill="DCE6F1"/>
            <w:noWrap/>
            <w:vAlign w:val="center"/>
            <w:hideMark/>
          </w:tcPr>
          <w:p w14:paraId="17B22798" w14:textId="77777777" w:rsidR="00C53A39" w:rsidRPr="00C53A39" w:rsidRDefault="00C53A39" w:rsidP="00C53A39">
            <w:pPr>
              <w:jc w:val="right"/>
              <w:rPr>
                <w:sz w:val="20"/>
                <w:szCs w:val="20"/>
              </w:rPr>
            </w:pPr>
            <w:r w:rsidRPr="00C53A39">
              <w:rPr>
                <w:sz w:val="20"/>
                <w:szCs w:val="20"/>
              </w:rPr>
              <w:t>0</w:t>
            </w:r>
          </w:p>
        </w:tc>
        <w:tc>
          <w:tcPr>
            <w:tcW w:w="860" w:type="dxa"/>
            <w:tcBorders>
              <w:top w:val="single" w:sz="4" w:space="0" w:color="95B3D7"/>
              <w:left w:val="nil"/>
              <w:bottom w:val="single" w:sz="4" w:space="0" w:color="95B3D7"/>
              <w:right w:val="single" w:sz="8" w:space="0" w:color="auto"/>
            </w:tcBorders>
            <w:shd w:val="clear" w:color="DCE6F1" w:fill="DCE6F1"/>
            <w:noWrap/>
            <w:vAlign w:val="center"/>
            <w:hideMark/>
          </w:tcPr>
          <w:p w14:paraId="28A5BFEC" w14:textId="77777777" w:rsidR="00C53A39" w:rsidRPr="00C53A39" w:rsidRDefault="00C53A39" w:rsidP="00C53A39">
            <w:pPr>
              <w:jc w:val="right"/>
              <w:rPr>
                <w:sz w:val="20"/>
                <w:szCs w:val="20"/>
              </w:rPr>
            </w:pPr>
            <w:r w:rsidRPr="00C53A39">
              <w:rPr>
                <w:sz w:val="20"/>
                <w:szCs w:val="20"/>
              </w:rPr>
              <w:t>0</w:t>
            </w:r>
          </w:p>
        </w:tc>
      </w:tr>
      <w:tr w:rsidR="00C53A39" w:rsidRPr="00C53A39" w14:paraId="2B44C93F" w14:textId="77777777" w:rsidTr="00C53A39">
        <w:trPr>
          <w:trHeight w:val="315"/>
        </w:trPr>
        <w:tc>
          <w:tcPr>
            <w:tcW w:w="3940" w:type="dxa"/>
            <w:tcBorders>
              <w:top w:val="single" w:sz="8" w:space="0" w:color="auto"/>
              <w:left w:val="single" w:sz="8" w:space="0" w:color="auto"/>
              <w:bottom w:val="single" w:sz="8" w:space="0" w:color="auto"/>
              <w:right w:val="nil"/>
            </w:tcBorders>
            <w:shd w:val="clear" w:color="auto" w:fill="auto"/>
            <w:noWrap/>
            <w:vAlign w:val="center"/>
            <w:hideMark/>
          </w:tcPr>
          <w:p w14:paraId="694AD55D" w14:textId="77777777" w:rsidR="00C53A39" w:rsidRPr="00C53A39" w:rsidRDefault="00C53A39" w:rsidP="00C53A39">
            <w:pPr>
              <w:jc w:val="right"/>
              <w:rPr>
                <w:b/>
                <w:bCs/>
                <w:sz w:val="20"/>
                <w:szCs w:val="20"/>
              </w:rPr>
            </w:pPr>
            <w:r w:rsidRPr="00C53A39">
              <w:rPr>
                <w:b/>
                <w:bCs/>
                <w:sz w:val="20"/>
                <w:szCs w:val="20"/>
              </w:rPr>
              <w:t>Total</w:t>
            </w:r>
          </w:p>
        </w:tc>
        <w:tc>
          <w:tcPr>
            <w:tcW w:w="960" w:type="dxa"/>
            <w:tcBorders>
              <w:top w:val="single" w:sz="8" w:space="0" w:color="auto"/>
              <w:left w:val="nil"/>
              <w:bottom w:val="single" w:sz="8" w:space="0" w:color="auto"/>
              <w:right w:val="nil"/>
            </w:tcBorders>
            <w:shd w:val="clear" w:color="auto" w:fill="auto"/>
            <w:noWrap/>
            <w:vAlign w:val="center"/>
            <w:hideMark/>
          </w:tcPr>
          <w:p w14:paraId="76E82F1E" w14:textId="77777777" w:rsidR="00C53A39" w:rsidRPr="00C53A39" w:rsidRDefault="00C53A39" w:rsidP="00C53A39">
            <w:pPr>
              <w:jc w:val="right"/>
              <w:rPr>
                <w:b/>
                <w:bCs/>
                <w:sz w:val="20"/>
                <w:szCs w:val="20"/>
              </w:rPr>
            </w:pPr>
            <w:r w:rsidRPr="00C53A39">
              <w:rPr>
                <w:b/>
                <w:bCs/>
                <w:sz w:val="20"/>
                <w:szCs w:val="20"/>
              </w:rPr>
              <w:t>5432</w:t>
            </w:r>
          </w:p>
        </w:tc>
        <w:tc>
          <w:tcPr>
            <w:tcW w:w="960" w:type="dxa"/>
            <w:tcBorders>
              <w:top w:val="single" w:sz="8" w:space="0" w:color="auto"/>
              <w:left w:val="nil"/>
              <w:bottom w:val="single" w:sz="8" w:space="0" w:color="auto"/>
              <w:right w:val="nil"/>
            </w:tcBorders>
            <w:shd w:val="clear" w:color="auto" w:fill="auto"/>
            <w:noWrap/>
            <w:vAlign w:val="center"/>
            <w:hideMark/>
          </w:tcPr>
          <w:p w14:paraId="4464860A" w14:textId="77777777" w:rsidR="00C53A39" w:rsidRPr="00C53A39" w:rsidRDefault="00C53A39" w:rsidP="00C53A39">
            <w:pPr>
              <w:jc w:val="right"/>
              <w:rPr>
                <w:b/>
                <w:bCs/>
                <w:sz w:val="20"/>
                <w:szCs w:val="20"/>
              </w:rPr>
            </w:pPr>
            <w:r w:rsidRPr="00C53A39">
              <w:rPr>
                <w:b/>
                <w:bCs/>
                <w:sz w:val="20"/>
                <w:szCs w:val="20"/>
              </w:rPr>
              <w:t>4415</w:t>
            </w:r>
          </w:p>
        </w:tc>
        <w:tc>
          <w:tcPr>
            <w:tcW w:w="960" w:type="dxa"/>
            <w:tcBorders>
              <w:top w:val="single" w:sz="8" w:space="0" w:color="auto"/>
              <w:left w:val="nil"/>
              <w:bottom w:val="single" w:sz="8" w:space="0" w:color="auto"/>
              <w:right w:val="nil"/>
            </w:tcBorders>
            <w:shd w:val="clear" w:color="auto" w:fill="auto"/>
            <w:noWrap/>
            <w:vAlign w:val="center"/>
            <w:hideMark/>
          </w:tcPr>
          <w:p w14:paraId="5F76F616" w14:textId="77777777" w:rsidR="00C53A39" w:rsidRPr="00C53A39" w:rsidRDefault="00C53A39" w:rsidP="00C53A39">
            <w:pPr>
              <w:jc w:val="right"/>
              <w:rPr>
                <w:b/>
                <w:bCs/>
                <w:sz w:val="20"/>
                <w:szCs w:val="20"/>
              </w:rPr>
            </w:pPr>
            <w:r w:rsidRPr="00C53A39">
              <w:rPr>
                <w:b/>
                <w:bCs/>
                <w:sz w:val="20"/>
                <w:szCs w:val="20"/>
              </w:rPr>
              <w:t>16678</w:t>
            </w:r>
          </w:p>
        </w:tc>
        <w:tc>
          <w:tcPr>
            <w:tcW w:w="860" w:type="dxa"/>
            <w:tcBorders>
              <w:top w:val="single" w:sz="8" w:space="0" w:color="auto"/>
              <w:left w:val="nil"/>
              <w:bottom w:val="single" w:sz="8" w:space="0" w:color="auto"/>
              <w:right w:val="single" w:sz="8" w:space="0" w:color="auto"/>
            </w:tcBorders>
            <w:shd w:val="clear" w:color="auto" w:fill="auto"/>
            <w:noWrap/>
            <w:vAlign w:val="center"/>
            <w:hideMark/>
          </w:tcPr>
          <w:p w14:paraId="71CB9CA1" w14:textId="77777777" w:rsidR="00C53A39" w:rsidRPr="00C53A39" w:rsidRDefault="00C53A39" w:rsidP="00C53A39">
            <w:pPr>
              <w:jc w:val="right"/>
              <w:rPr>
                <w:b/>
                <w:bCs/>
                <w:sz w:val="20"/>
                <w:szCs w:val="20"/>
              </w:rPr>
            </w:pPr>
            <w:r w:rsidRPr="00C53A39">
              <w:rPr>
                <w:b/>
                <w:bCs/>
                <w:sz w:val="20"/>
                <w:szCs w:val="20"/>
              </w:rPr>
              <w:t>5421</w:t>
            </w:r>
          </w:p>
        </w:tc>
      </w:tr>
      <w:tr w:rsidR="00C53A39" w:rsidRPr="00C53A39" w14:paraId="48C1FB5F" w14:textId="77777777" w:rsidTr="00C53A39">
        <w:trPr>
          <w:trHeight w:val="315"/>
        </w:trPr>
        <w:tc>
          <w:tcPr>
            <w:tcW w:w="3940" w:type="dxa"/>
            <w:tcBorders>
              <w:top w:val="single" w:sz="8" w:space="0" w:color="auto"/>
              <w:left w:val="single" w:sz="8" w:space="0" w:color="auto"/>
              <w:bottom w:val="single" w:sz="8" w:space="0" w:color="auto"/>
              <w:right w:val="nil"/>
            </w:tcBorders>
            <w:shd w:val="clear" w:color="DCE6F1" w:fill="DCE6F1"/>
            <w:noWrap/>
            <w:vAlign w:val="center"/>
            <w:hideMark/>
          </w:tcPr>
          <w:p w14:paraId="08E93A00" w14:textId="77777777" w:rsidR="00C53A39" w:rsidRPr="00C53A39" w:rsidRDefault="00C53A39" w:rsidP="00C53A39">
            <w:pPr>
              <w:jc w:val="right"/>
              <w:rPr>
                <w:sz w:val="20"/>
                <w:szCs w:val="20"/>
              </w:rPr>
            </w:pPr>
            <w:r w:rsidRPr="00C53A39">
              <w:rPr>
                <w:sz w:val="20"/>
                <w:szCs w:val="20"/>
              </w:rPr>
              <w:t>% change</w:t>
            </w:r>
          </w:p>
        </w:tc>
        <w:tc>
          <w:tcPr>
            <w:tcW w:w="960" w:type="dxa"/>
            <w:tcBorders>
              <w:top w:val="single" w:sz="8" w:space="0" w:color="auto"/>
              <w:left w:val="nil"/>
              <w:bottom w:val="single" w:sz="8" w:space="0" w:color="auto"/>
              <w:right w:val="nil"/>
            </w:tcBorders>
            <w:shd w:val="clear" w:color="DCE6F1" w:fill="DCE6F1"/>
            <w:noWrap/>
            <w:vAlign w:val="center"/>
            <w:hideMark/>
          </w:tcPr>
          <w:p w14:paraId="7662C9BE" w14:textId="77777777" w:rsidR="00C53A39" w:rsidRPr="00C53A39" w:rsidRDefault="00C53A39" w:rsidP="00C53A39">
            <w:pPr>
              <w:rPr>
                <w:sz w:val="20"/>
                <w:szCs w:val="20"/>
              </w:rPr>
            </w:pPr>
            <w:r w:rsidRPr="00C53A39">
              <w:rPr>
                <w:sz w:val="20"/>
                <w:szCs w:val="20"/>
              </w:rPr>
              <w:t> </w:t>
            </w:r>
          </w:p>
        </w:tc>
        <w:tc>
          <w:tcPr>
            <w:tcW w:w="960" w:type="dxa"/>
            <w:tcBorders>
              <w:top w:val="single" w:sz="8" w:space="0" w:color="auto"/>
              <w:left w:val="nil"/>
              <w:bottom w:val="single" w:sz="8" w:space="0" w:color="auto"/>
              <w:right w:val="nil"/>
            </w:tcBorders>
            <w:shd w:val="clear" w:color="DCE6F1" w:fill="DCE6F1"/>
            <w:noWrap/>
            <w:vAlign w:val="bottom"/>
            <w:hideMark/>
          </w:tcPr>
          <w:p w14:paraId="46E2839F" w14:textId="77777777" w:rsidR="00C53A39" w:rsidRPr="00C53A39" w:rsidRDefault="00C53A39" w:rsidP="00C53A39">
            <w:pPr>
              <w:jc w:val="right"/>
              <w:rPr>
                <w:sz w:val="20"/>
                <w:szCs w:val="20"/>
              </w:rPr>
            </w:pPr>
            <w:r w:rsidRPr="00C53A39">
              <w:rPr>
                <w:sz w:val="20"/>
                <w:szCs w:val="20"/>
              </w:rPr>
              <w:t>-18.72</w:t>
            </w:r>
          </w:p>
        </w:tc>
        <w:tc>
          <w:tcPr>
            <w:tcW w:w="960" w:type="dxa"/>
            <w:tcBorders>
              <w:top w:val="single" w:sz="8" w:space="0" w:color="auto"/>
              <w:left w:val="nil"/>
              <w:bottom w:val="single" w:sz="8" w:space="0" w:color="auto"/>
              <w:right w:val="nil"/>
            </w:tcBorders>
            <w:shd w:val="clear" w:color="DCE6F1" w:fill="DCE6F1"/>
            <w:noWrap/>
            <w:vAlign w:val="bottom"/>
            <w:hideMark/>
          </w:tcPr>
          <w:p w14:paraId="7AE03F81" w14:textId="77777777" w:rsidR="00C53A39" w:rsidRPr="00C53A39" w:rsidRDefault="00C53A39" w:rsidP="00C53A39">
            <w:pPr>
              <w:jc w:val="right"/>
              <w:rPr>
                <w:sz w:val="20"/>
                <w:szCs w:val="20"/>
              </w:rPr>
            </w:pPr>
            <w:r w:rsidRPr="00C53A39">
              <w:rPr>
                <w:sz w:val="20"/>
                <w:szCs w:val="20"/>
              </w:rPr>
              <w:t>277.76</w:t>
            </w:r>
          </w:p>
        </w:tc>
        <w:tc>
          <w:tcPr>
            <w:tcW w:w="860" w:type="dxa"/>
            <w:tcBorders>
              <w:top w:val="single" w:sz="8" w:space="0" w:color="auto"/>
              <w:left w:val="nil"/>
              <w:bottom w:val="single" w:sz="8" w:space="0" w:color="auto"/>
              <w:right w:val="single" w:sz="8" w:space="0" w:color="auto"/>
            </w:tcBorders>
            <w:shd w:val="clear" w:color="DCE6F1" w:fill="DCE6F1"/>
            <w:noWrap/>
            <w:vAlign w:val="bottom"/>
            <w:hideMark/>
          </w:tcPr>
          <w:p w14:paraId="07F1226A" w14:textId="77777777" w:rsidR="00C53A39" w:rsidRPr="00C53A39" w:rsidRDefault="00C53A39" w:rsidP="00C53A39">
            <w:pPr>
              <w:jc w:val="right"/>
              <w:rPr>
                <w:sz w:val="20"/>
                <w:szCs w:val="20"/>
              </w:rPr>
            </w:pPr>
            <w:r w:rsidRPr="00C53A39">
              <w:rPr>
                <w:sz w:val="20"/>
                <w:szCs w:val="20"/>
              </w:rPr>
              <w:t>-67.50</w:t>
            </w:r>
          </w:p>
        </w:tc>
      </w:tr>
      <w:tr w:rsidR="00C53A39" w:rsidRPr="00C53A39" w14:paraId="6BFE4F54" w14:textId="77777777" w:rsidTr="00C53A39">
        <w:trPr>
          <w:trHeight w:val="106"/>
        </w:trPr>
        <w:tc>
          <w:tcPr>
            <w:tcW w:w="3940" w:type="dxa"/>
            <w:tcBorders>
              <w:top w:val="single" w:sz="4" w:space="0" w:color="95B3D7"/>
              <w:left w:val="single" w:sz="8" w:space="0" w:color="auto"/>
              <w:bottom w:val="single" w:sz="4" w:space="0" w:color="95B3D7"/>
              <w:right w:val="nil"/>
            </w:tcBorders>
            <w:shd w:val="clear" w:color="auto" w:fill="auto"/>
            <w:noWrap/>
            <w:vAlign w:val="bottom"/>
            <w:hideMark/>
          </w:tcPr>
          <w:p w14:paraId="54D5548F" w14:textId="77777777" w:rsidR="00C53A39" w:rsidRPr="00C53A39" w:rsidRDefault="00C53A39" w:rsidP="00C53A39">
            <w:pPr>
              <w:rPr>
                <w:sz w:val="20"/>
                <w:szCs w:val="20"/>
              </w:rPr>
            </w:pPr>
          </w:p>
        </w:tc>
        <w:tc>
          <w:tcPr>
            <w:tcW w:w="960" w:type="dxa"/>
            <w:tcBorders>
              <w:top w:val="single" w:sz="4" w:space="0" w:color="95B3D7"/>
              <w:left w:val="nil"/>
              <w:bottom w:val="single" w:sz="4" w:space="0" w:color="95B3D7"/>
              <w:right w:val="nil"/>
            </w:tcBorders>
            <w:shd w:val="clear" w:color="auto" w:fill="auto"/>
            <w:noWrap/>
            <w:vAlign w:val="bottom"/>
            <w:hideMark/>
          </w:tcPr>
          <w:p w14:paraId="1719E51E" w14:textId="77777777" w:rsidR="00C53A39" w:rsidRPr="00C53A39" w:rsidRDefault="00C53A39" w:rsidP="00C53A39">
            <w:pPr>
              <w:rPr>
                <w:sz w:val="20"/>
                <w:szCs w:val="20"/>
              </w:rPr>
            </w:pPr>
          </w:p>
        </w:tc>
        <w:tc>
          <w:tcPr>
            <w:tcW w:w="960" w:type="dxa"/>
            <w:tcBorders>
              <w:top w:val="single" w:sz="4" w:space="0" w:color="95B3D7"/>
              <w:left w:val="nil"/>
              <w:bottom w:val="single" w:sz="4" w:space="0" w:color="95B3D7"/>
              <w:right w:val="nil"/>
            </w:tcBorders>
            <w:shd w:val="clear" w:color="auto" w:fill="auto"/>
            <w:noWrap/>
            <w:vAlign w:val="bottom"/>
            <w:hideMark/>
          </w:tcPr>
          <w:p w14:paraId="57776A57" w14:textId="77777777" w:rsidR="00C53A39" w:rsidRPr="00C53A39" w:rsidRDefault="00C53A39" w:rsidP="00C53A39">
            <w:pPr>
              <w:rPr>
                <w:color w:val="000000"/>
                <w:sz w:val="20"/>
                <w:szCs w:val="20"/>
              </w:rPr>
            </w:pPr>
          </w:p>
        </w:tc>
        <w:tc>
          <w:tcPr>
            <w:tcW w:w="960" w:type="dxa"/>
            <w:tcBorders>
              <w:top w:val="single" w:sz="4" w:space="0" w:color="95B3D7"/>
              <w:left w:val="nil"/>
              <w:bottom w:val="single" w:sz="4" w:space="0" w:color="95B3D7"/>
              <w:right w:val="nil"/>
            </w:tcBorders>
            <w:shd w:val="clear" w:color="auto" w:fill="auto"/>
            <w:noWrap/>
            <w:vAlign w:val="bottom"/>
            <w:hideMark/>
          </w:tcPr>
          <w:p w14:paraId="1B377F86" w14:textId="77777777" w:rsidR="00C53A39" w:rsidRPr="00C53A39" w:rsidRDefault="00C53A39" w:rsidP="00C53A39">
            <w:pPr>
              <w:rPr>
                <w:color w:val="000000"/>
                <w:sz w:val="20"/>
                <w:szCs w:val="20"/>
              </w:rPr>
            </w:pPr>
          </w:p>
        </w:tc>
        <w:tc>
          <w:tcPr>
            <w:tcW w:w="860" w:type="dxa"/>
            <w:tcBorders>
              <w:top w:val="single" w:sz="4" w:space="0" w:color="95B3D7"/>
              <w:left w:val="nil"/>
              <w:bottom w:val="single" w:sz="4" w:space="0" w:color="95B3D7"/>
              <w:right w:val="single" w:sz="4" w:space="0" w:color="95B3D7"/>
            </w:tcBorders>
            <w:shd w:val="clear" w:color="auto" w:fill="auto"/>
            <w:noWrap/>
            <w:vAlign w:val="bottom"/>
            <w:hideMark/>
          </w:tcPr>
          <w:p w14:paraId="3B23EB15" w14:textId="77777777" w:rsidR="00C53A39" w:rsidRPr="00C53A39" w:rsidRDefault="00C53A39" w:rsidP="00C53A39">
            <w:pPr>
              <w:rPr>
                <w:color w:val="000000"/>
                <w:sz w:val="20"/>
                <w:szCs w:val="20"/>
              </w:rPr>
            </w:pPr>
          </w:p>
        </w:tc>
      </w:tr>
      <w:tr w:rsidR="00C53A39" w:rsidRPr="00C53A39" w14:paraId="7A6422C3" w14:textId="77777777" w:rsidTr="00C53A39">
        <w:trPr>
          <w:trHeight w:val="675"/>
        </w:trPr>
        <w:tc>
          <w:tcPr>
            <w:tcW w:w="3940" w:type="dxa"/>
            <w:tcBorders>
              <w:top w:val="single" w:sz="4" w:space="0" w:color="95B3D7"/>
              <w:left w:val="single" w:sz="8" w:space="0" w:color="auto"/>
              <w:bottom w:val="single" w:sz="4" w:space="0" w:color="95B3D7"/>
              <w:right w:val="nil"/>
            </w:tcBorders>
            <w:shd w:val="clear" w:color="DCE6F1" w:fill="DCE6F1"/>
            <w:hideMark/>
          </w:tcPr>
          <w:p w14:paraId="16364D64" w14:textId="1C4F41F4" w:rsidR="00C53A39" w:rsidRPr="00C53A39" w:rsidRDefault="00C53A39" w:rsidP="00C53A39">
            <w:pPr>
              <w:jc w:val="center"/>
              <w:rPr>
                <w:b/>
                <w:bCs/>
                <w:sz w:val="16"/>
                <w:szCs w:val="20"/>
              </w:rPr>
            </w:pPr>
            <w:r w:rsidRPr="00C53A39">
              <w:rPr>
                <w:b/>
                <w:bCs/>
                <w:sz w:val="16"/>
                <w:szCs w:val="20"/>
              </w:rPr>
              <w:t>TOTAL</w:t>
            </w:r>
            <w:r w:rsidRPr="00C53A39">
              <w:rPr>
                <w:sz w:val="16"/>
                <w:szCs w:val="20"/>
              </w:rPr>
              <w:t xml:space="preserve"> includes changes made by all who makes changes in the database, including Cataloging &amp; Metadata, Serials Solutions Staff &amp; Acquisitions staff</w:t>
            </w:r>
          </w:p>
        </w:tc>
        <w:tc>
          <w:tcPr>
            <w:tcW w:w="960" w:type="dxa"/>
            <w:tcBorders>
              <w:top w:val="single" w:sz="4" w:space="0" w:color="95B3D7"/>
              <w:left w:val="nil"/>
              <w:bottom w:val="single" w:sz="4" w:space="0" w:color="95B3D7"/>
              <w:right w:val="nil"/>
            </w:tcBorders>
            <w:shd w:val="clear" w:color="DCE6F1" w:fill="DCE6F1"/>
            <w:hideMark/>
          </w:tcPr>
          <w:p w14:paraId="3C43C32E" w14:textId="77777777" w:rsidR="00C53A39" w:rsidRPr="00C53A39" w:rsidRDefault="00C53A39" w:rsidP="00C53A39">
            <w:pPr>
              <w:jc w:val="center"/>
              <w:rPr>
                <w:b/>
                <w:bCs/>
                <w:sz w:val="20"/>
                <w:szCs w:val="20"/>
              </w:rPr>
            </w:pPr>
          </w:p>
        </w:tc>
        <w:tc>
          <w:tcPr>
            <w:tcW w:w="960" w:type="dxa"/>
            <w:tcBorders>
              <w:top w:val="single" w:sz="4" w:space="0" w:color="95B3D7"/>
              <w:left w:val="nil"/>
              <w:bottom w:val="single" w:sz="4" w:space="0" w:color="95B3D7"/>
              <w:right w:val="nil"/>
            </w:tcBorders>
            <w:shd w:val="clear" w:color="DCE6F1" w:fill="DCE6F1"/>
            <w:hideMark/>
          </w:tcPr>
          <w:p w14:paraId="0EA38AFD" w14:textId="77777777" w:rsidR="00C53A39" w:rsidRPr="00C53A39" w:rsidRDefault="00C53A39" w:rsidP="00C53A39">
            <w:pPr>
              <w:jc w:val="center"/>
              <w:rPr>
                <w:b/>
                <w:bCs/>
                <w:sz w:val="20"/>
                <w:szCs w:val="20"/>
              </w:rPr>
            </w:pPr>
          </w:p>
        </w:tc>
        <w:tc>
          <w:tcPr>
            <w:tcW w:w="960" w:type="dxa"/>
            <w:tcBorders>
              <w:top w:val="single" w:sz="4" w:space="0" w:color="95B3D7"/>
              <w:left w:val="nil"/>
              <w:bottom w:val="single" w:sz="4" w:space="0" w:color="95B3D7"/>
              <w:right w:val="nil"/>
            </w:tcBorders>
            <w:shd w:val="clear" w:color="DCE6F1" w:fill="DCE6F1"/>
            <w:hideMark/>
          </w:tcPr>
          <w:p w14:paraId="3317C621" w14:textId="77777777" w:rsidR="00C53A39" w:rsidRPr="00C53A39" w:rsidRDefault="00C53A39" w:rsidP="00C53A39">
            <w:pPr>
              <w:jc w:val="center"/>
              <w:rPr>
                <w:b/>
                <w:bCs/>
                <w:sz w:val="20"/>
                <w:szCs w:val="20"/>
              </w:rPr>
            </w:pPr>
          </w:p>
        </w:tc>
        <w:tc>
          <w:tcPr>
            <w:tcW w:w="860" w:type="dxa"/>
            <w:tcBorders>
              <w:top w:val="single" w:sz="4" w:space="0" w:color="95B3D7"/>
              <w:left w:val="nil"/>
              <w:bottom w:val="single" w:sz="4" w:space="0" w:color="95B3D7"/>
              <w:right w:val="single" w:sz="8" w:space="0" w:color="auto"/>
            </w:tcBorders>
            <w:shd w:val="clear" w:color="DCE6F1" w:fill="DCE6F1"/>
            <w:hideMark/>
          </w:tcPr>
          <w:p w14:paraId="3218BF00" w14:textId="77777777" w:rsidR="00C53A39" w:rsidRPr="00C53A39" w:rsidRDefault="00C53A39" w:rsidP="00C53A39">
            <w:pPr>
              <w:jc w:val="center"/>
              <w:rPr>
                <w:b/>
                <w:bCs/>
                <w:sz w:val="20"/>
                <w:szCs w:val="20"/>
              </w:rPr>
            </w:pPr>
            <w:r w:rsidRPr="00C53A39">
              <w:rPr>
                <w:b/>
                <w:bCs/>
                <w:sz w:val="20"/>
                <w:szCs w:val="20"/>
              </w:rPr>
              <w:t> </w:t>
            </w:r>
          </w:p>
        </w:tc>
      </w:tr>
      <w:tr w:rsidR="00C53A39" w:rsidRPr="00C53A39" w14:paraId="4117726E" w14:textId="77777777" w:rsidTr="00C53A39">
        <w:trPr>
          <w:trHeight w:val="746"/>
        </w:trPr>
        <w:tc>
          <w:tcPr>
            <w:tcW w:w="3940" w:type="dxa"/>
            <w:tcBorders>
              <w:top w:val="single" w:sz="4" w:space="0" w:color="95B3D7"/>
              <w:left w:val="single" w:sz="8" w:space="0" w:color="auto"/>
              <w:bottom w:val="single" w:sz="4" w:space="0" w:color="95B3D7"/>
              <w:right w:val="nil"/>
            </w:tcBorders>
            <w:shd w:val="clear" w:color="auto" w:fill="auto"/>
            <w:hideMark/>
          </w:tcPr>
          <w:p w14:paraId="6E9682C8" w14:textId="13750C4F" w:rsidR="00C53A39" w:rsidRPr="00C53A39" w:rsidRDefault="00C53A39" w:rsidP="00C53A39">
            <w:pPr>
              <w:jc w:val="center"/>
              <w:rPr>
                <w:b/>
                <w:bCs/>
                <w:sz w:val="16"/>
                <w:szCs w:val="20"/>
              </w:rPr>
            </w:pPr>
            <w:r w:rsidRPr="00C53A39">
              <w:rPr>
                <w:b/>
                <w:bCs/>
                <w:sz w:val="16"/>
                <w:szCs w:val="20"/>
              </w:rPr>
              <w:t xml:space="preserve">* Database changes </w:t>
            </w:r>
            <w:r w:rsidRPr="00C53A39">
              <w:rPr>
                <w:sz w:val="16"/>
                <w:szCs w:val="20"/>
              </w:rPr>
              <w:t xml:space="preserve">(selected or deselected databases, or updated title coverage from </w:t>
            </w:r>
            <w:r w:rsidR="000A1E3E">
              <w:rPr>
                <w:sz w:val="16"/>
                <w:szCs w:val="20"/>
              </w:rPr>
              <w:t>“</w:t>
            </w:r>
            <w:r w:rsidRPr="00C53A39">
              <w:rPr>
                <w:sz w:val="16"/>
                <w:szCs w:val="20"/>
              </w:rPr>
              <w:t>we subscribe to all in the database</w:t>
            </w:r>
            <w:r w:rsidR="000A1E3E">
              <w:rPr>
                <w:sz w:val="16"/>
                <w:szCs w:val="20"/>
              </w:rPr>
              <w:t>”</w:t>
            </w:r>
            <w:r w:rsidRPr="00C53A39">
              <w:rPr>
                <w:sz w:val="16"/>
                <w:szCs w:val="20"/>
              </w:rPr>
              <w:t xml:space="preserve"> to </w:t>
            </w:r>
            <w:r w:rsidR="000A1E3E">
              <w:rPr>
                <w:sz w:val="16"/>
                <w:szCs w:val="20"/>
              </w:rPr>
              <w:t>“</w:t>
            </w:r>
            <w:r w:rsidRPr="00C53A39">
              <w:rPr>
                <w:sz w:val="16"/>
                <w:szCs w:val="20"/>
              </w:rPr>
              <w:t>We subscribe to only some of the titles in this database.</w:t>
            </w:r>
            <w:r w:rsidR="000A1E3E">
              <w:rPr>
                <w:sz w:val="16"/>
                <w:szCs w:val="20"/>
              </w:rPr>
              <w:t>”</w:t>
            </w:r>
            <w:r w:rsidRPr="00C53A39">
              <w:rPr>
                <w:sz w:val="16"/>
                <w:szCs w:val="20"/>
              </w:rPr>
              <w:t>)</w:t>
            </w:r>
          </w:p>
        </w:tc>
        <w:tc>
          <w:tcPr>
            <w:tcW w:w="960" w:type="dxa"/>
            <w:tcBorders>
              <w:top w:val="single" w:sz="4" w:space="0" w:color="95B3D7"/>
              <w:left w:val="nil"/>
              <w:bottom w:val="single" w:sz="4" w:space="0" w:color="95B3D7"/>
              <w:right w:val="nil"/>
            </w:tcBorders>
            <w:shd w:val="clear" w:color="auto" w:fill="auto"/>
            <w:hideMark/>
          </w:tcPr>
          <w:p w14:paraId="1F241AE2" w14:textId="77777777" w:rsidR="00C53A39" w:rsidRPr="00C53A39" w:rsidRDefault="00C53A39" w:rsidP="00C53A39">
            <w:pPr>
              <w:jc w:val="center"/>
              <w:rPr>
                <w:b/>
                <w:bCs/>
                <w:sz w:val="20"/>
                <w:szCs w:val="20"/>
              </w:rPr>
            </w:pPr>
          </w:p>
        </w:tc>
        <w:tc>
          <w:tcPr>
            <w:tcW w:w="960" w:type="dxa"/>
            <w:tcBorders>
              <w:top w:val="single" w:sz="4" w:space="0" w:color="95B3D7"/>
              <w:left w:val="nil"/>
              <w:bottom w:val="single" w:sz="4" w:space="0" w:color="95B3D7"/>
              <w:right w:val="nil"/>
            </w:tcBorders>
            <w:shd w:val="clear" w:color="auto" w:fill="auto"/>
            <w:hideMark/>
          </w:tcPr>
          <w:p w14:paraId="47281D0E" w14:textId="77777777" w:rsidR="00C53A39" w:rsidRPr="00C53A39" w:rsidRDefault="00C53A39" w:rsidP="00C53A39">
            <w:pPr>
              <w:jc w:val="center"/>
              <w:rPr>
                <w:b/>
                <w:bCs/>
                <w:sz w:val="20"/>
                <w:szCs w:val="20"/>
              </w:rPr>
            </w:pPr>
          </w:p>
        </w:tc>
        <w:tc>
          <w:tcPr>
            <w:tcW w:w="960" w:type="dxa"/>
            <w:tcBorders>
              <w:top w:val="single" w:sz="4" w:space="0" w:color="95B3D7"/>
              <w:left w:val="nil"/>
              <w:bottom w:val="single" w:sz="4" w:space="0" w:color="95B3D7"/>
              <w:right w:val="nil"/>
            </w:tcBorders>
            <w:shd w:val="clear" w:color="auto" w:fill="auto"/>
            <w:hideMark/>
          </w:tcPr>
          <w:p w14:paraId="68EF6A77" w14:textId="77777777" w:rsidR="00C53A39" w:rsidRPr="00C53A39" w:rsidRDefault="00C53A39" w:rsidP="00C53A39">
            <w:pPr>
              <w:jc w:val="center"/>
              <w:rPr>
                <w:b/>
                <w:bCs/>
                <w:sz w:val="20"/>
                <w:szCs w:val="20"/>
              </w:rPr>
            </w:pPr>
          </w:p>
        </w:tc>
        <w:tc>
          <w:tcPr>
            <w:tcW w:w="860" w:type="dxa"/>
            <w:tcBorders>
              <w:top w:val="single" w:sz="4" w:space="0" w:color="95B3D7"/>
              <w:left w:val="nil"/>
              <w:bottom w:val="single" w:sz="4" w:space="0" w:color="95B3D7"/>
              <w:right w:val="single" w:sz="8" w:space="0" w:color="auto"/>
            </w:tcBorders>
            <w:shd w:val="clear" w:color="auto" w:fill="auto"/>
            <w:hideMark/>
          </w:tcPr>
          <w:p w14:paraId="43D442E7" w14:textId="77777777" w:rsidR="00C53A39" w:rsidRPr="00C53A39" w:rsidRDefault="00C53A39" w:rsidP="00C53A39">
            <w:pPr>
              <w:jc w:val="center"/>
              <w:rPr>
                <w:b/>
                <w:bCs/>
                <w:sz w:val="20"/>
                <w:szCs w:val="20"/>
              </w:rPr>
            </w:pPr>
            <w:r w:rsidRPr="00C53A39">
              <w:rPr>
                <w:b/>
                <w:bCs/>
                <w:sz w:val="20"/>
                <w:szCs w:val="20"/>
              </w:rPr>
              <w:t> </w:t>
            </w:r>
          </w:p>
        </w:tc>
      </w:tr>
      <w:tr w:rsidR="00C53A39" w:rsidRPr="00C53A39" w14:paraId="190F8595" w14:textId="77777777" w:rsidTr="00C53A39">
        <w:trPr>
          <w:trHeight w:val="780"/>
        </w:trPr>
        <w:tc>
          <w:tcPr>
            <w:tcW w:w="3940" w:type="dxa"/>
            <w:tcBorders>
              <w:top w:val="single" w:sz="4" w:space="0" w:color="95B3D7"/>
              <w:left w:val="single" w:sz="8" w:space="0" w:color="auto"/>
              <w:bottom w:val="single" w:sz="8" w:space="0" w:color="auto"/>
              <w:right w:val="nil"/>
            </w:tcBorders>
            <w:shd w:val="clear" w:color="DCE6F1" w:fill="DCE6F1"/>
            <w:hideMark/>
          </w:tcPr>
          <w:p w14:paraId="3B8DCFFC" w14:textId="1FA6A7C6" w:rsidR="00C53A39" w:rsidRPr="00C53A39" w:rsidRDefault="00C53A39" w:rsidP="00C53A39">
            <w:pPr>
              <w:jc w:val="center"/>
              <w:rPr>
                <w:b/>
                <w:bCs/>
                <w:sz w:val="16"/>
                <w:szCs w:val="20"/>
              </w:rPr>
            </w:pPr>
            <w:r w:rsidRPr="00C53A39">
              <w:rPr>
                <w:b/>
                <w:bCs/>
                <w:sz w:val="16"/>
                <w:szCs w:val="20"/>
              </w:rPr>
              <w:t>** Title changes</w:t>
            </w:r>
            <w:r w:rsidRPr="00C53A39">
              <w:rPr>
                <w:sz w:val="16"/>
                <w:szCs w:val="20"/>
              </w:rPr>
              <w:t xml:space="preserve"> (Includes URL changes or custom URL additions, coverage date changes, title selection or deselection.)</w:t>
            </w:r>
          </w:p>
        </w:tc>
        <w:tc>
          <w:tcPr>
            <w:tcW w:w="960" w:type="dxa"/>
            <w:tcBorders>
              <w:top w:val="single" w:sz="4" w:space="0" w:color="95B3D7"/>
              <w:left w:val="nil"/>
              <w:bottom w:val="single" w:sz="8" w:space="0" w:color="auto"/>
              <w:right w:val="nil"/>
            </w:tcBorders>
            <w:shd w:val="clear" w:color="DCE6F1" w:fill="DCE6F1"/>
            <w:hideMark/>
          </w:tcPr>
          <w:p w14:paraId="4A70D136" w14:textId="77777777" w:rsidR="00C53A39" w:rsidRPr="00C53A39" w:rsidRDefault="00C53A39" w:rsidP="00C53A39">
            <w:pPr>
              <w:jc w:val="center"/>
              <w:rPr>
                <w:b/>
                <w:bCs/>
                <w:sz w:val="20"/>
                <w:szCs w:val="20"/>
              </w:rPr>
            </w:pPr>
          </w:p>
        </w:tc>
        <w:tc>
          <w:tcPr>
            <w:tcW w:w="960" w:type="dxa"/>
            <w:tcBorders>
              <w:top w:val="single" w:sz="4" w:space="0" w:color="95B3D7"/>
              <w:left w:val="nil"/>
              <w:bottom w:val="single" w:sz="8" w:space="0" w:color="auto"/>
              <w:right w:val="nil"/>
            </w:tcBorders>
            <w:shd w:val="clear" w:color="DCE6F1" w:fill="DCE6F1"/>
            <w:hideMark/>
          </w:tcPr>
          <w:p w14:paraId="6516D636" w14:textId="77777777" w:rsidR="00C53A39" w:rsidRPr="00C53A39" w:rsidRDefault="00C53A39" w:rsidP="00C53A39">
            <w:pPr>
              <w:jc w:val="center"/>
              <w:rPr>
                <w:b/>
                <w:bCs/>
                <w:sz w:val="20"/>
                <w:szCs w:val="20"/>
              </w:rPr>
            </w:pPr>
          </w:p>
        </w:tc>
        <w:tc>
          <w:tcPr>
            <w:tcW w:w="960" w:type="dxa"/>
            <w:tcBorders>
              <w:top w:val="single" w:sz="4" w:space="0" w:color="95B3D7"/>
              <w:left w:val="nil"/>
              <w:bottom w:val="single" w:sz="8" w:space="0" w:color="auto"/>
              <w:right w:val="nil"/>
            </w:tcBorders>
            <w:shd w:val="clear" w:color="DCE6F1" w:fill="DCE6F1"/>
            <w:hideMark/>
          </w:tcPr>
          <w:p w14:paraId="3824CE67" w14:textId="77777777" w:rsidR="00C53A39" w:rsidRPr="00C53A39" w:rsidRDefault="00C53A39" w:rsidP="00C53A39">
            <w:pPr>
              <w:jc w:val="center"/>
              <w:rPr>
                <w:b/>
                <w:bCs/>
                <w:sz w:val="20"/>
                <w:szCs w:val="20"/>
              </w:rPr>
            </w:pPr>
          </w:p>
        </w:tc>
        <w:tc>
          <w:tcPr>
            <w:tcW w:w="860" w:type="dxa"/>
            <w:tcBorders>
              <w:top w:val="single" w:sz="4" w:space="0" w:color="95B3D7"/>
              <w:left w:val="nil"/>
              <w:bottom w:val="single" w:sz="8" w:space="0" w:color="auto"/>
              <w:right w:val="single" w:sz="8" w:space="0" w:color="auto"/>
            </w:tcBorders>
            <w:shd w:val="clear" w:color="DCE6F1" w:fill="DCE6F1"/>
            <w:hideMark/>
          </w:tcPr>
          <w:p w14:paraId="770F17C3" w14:textId="77777777" w:rsidR="00C53A39" w:rsidRPr="00C53A39" w:rsidRDefault="00C53A39" w:rsidP="00C53A39">
            <w:pPr>
              <w:jc w:val="center"/>
              <w:rPr>
                <w:b/>
                <w:bCs/>
                <w:sz w:val="20"/>
                <w:szCs w:val="20"/>
              </w:rPr>
            </w:pPr>
            <w:r w:rsidRPr="00C53A39">
              <w:rPr>
                <w:b/>
                <w:bCs/>
                <w:sz w:val="20"/>
                <w:szCs w:val="20"/>
              </w:rPr>
              <w:t> </w:t>
            </w:r>
          </w:p>
        </w:tc>
      </w:tr>
    </w:tbl>
    <w:p w14:paraId="5A615138" w14:textId="77777777" w:rsidR="00FB54F3" w:rsidRPr="00C53A39" w:rsidRDefault="00FB54F3" w:rsidP="00FB54F3">
      <w:pPr>
        <w:spacing w:after="200" w:line="276" w:lineRule="auto"/>
        <w:rPr>
          <w:b/>
          <w:color w:val="FF0000"/>
          <w:sz w:val="20"/>
          <w:szCs w:val="20"/>
        </w:rPr>
      </w:pPr>
    </w:p>
    <w:p w14:paraId="60494EBE" w14:textId="77777777" w:rsidR="008B470D" w:rsidRDefault="008B470D" w:rsidP="00851AAD">
      <w:pPr>
        <w:spacing w:after="200" w:line="276" w:lineRule="auto"/>
        <w:jc w:val="center"/>
        <w:rPr>
          <w:b/>
          <w:color w:val="FF0000"/>
        </w:rPr>
      </w:pPr>
    </w:p>
    <w:p w14:paraId="0DD4B742" w14:textId="3EC5C0CB" w:rsidR="006A4FF2" w:rsidRPr="000A1E3E" w:rsidRDefault="000A1E3E" w:rsidP="000A1E3E">
      <w:pPr>
        <w:spacing w:after="200" w:line="276" w:lineRule="auto"/>
        <w:jc w:val="center"/>
      </w:pPr>
      <w:r>
        <w:t xml:space="preserve">_ _ _ _ _ </w:t>
      </w:r>
    </w:p>
    <w:sectPr w:rsidR="006A4FF2" w:rsidRPr="000A1E3E" w:rsidSect="00541314">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16D77" w14:textId="77777777" w:rsidR="007A5AED" w:rsidRDefault="007A5AED" w:rsidP="00972C32">
      <w:r>
        <w:separator/>
      </w:r>
    </w:p>
  </w:endnote>
  <w:endnote w:type="continuationSeparator" w:id="0">
    <w:p w14:paraId="4C7D2ECC" w14:textId="77777777" w:rsidR="007A5AED" w:rsidRDefault="007A5AED" w:rsidP="00972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203951938"/>
      <w:docPartObj>
        <w:docPartGallery w:val="Page Numbers (Bottom of Page)"/>
        <w:docPartUnique/>
      </w:docPartObj>
    </w:sdtPr>
    <w:sdtEndPr/>
    <w:sdtContent>
      <w:sdt>
        <w:sdtPr>
          <w:rPr>
            <w:sz w:val="22"/>
          </w:rPr>
          <w:id w:val="860082579"/>
          <w:docPartObj>
            <w:docPartGallery w:val="Page Numbers (Top of Page)"/>
            <w:docPartUnique/>
          </w:docPartObj>
        </w:sdtPr>
        <w:sdtEndPr/>
        <w:sdtContent>
          <w:p w14:paraId="708C8214" w14:textId="3852EE2C" w:rsidR="000C1B74" w:rsidRPr="005D4CF2" w:rsidRDefault="000C1B74">
            <w:pPr>
              <w:pStyle w:val="Footer"/>
              <w:jc w:val="right"/>
              <w:rPr>
                <w:sz w:val="22"/>
              </w:rPr>
            </w:pPr>
            <w:r w:rsidRPr="005D4CF2">
              <w:rPr>
                <w:sz w:val="18"/>
              </w:rPr>
              <w:t>Acquisitio</w:t>
            </w:r>
            <w:r w:rsidR="00E13850">
              <w:rPr>
                <w:sz w:val="18"/>
              </w:rPr>
              <w:t>ns Services_FY13 Annual Report _2013.08.15</w:t>
            </w:r>
            <w:r w:rsidRPr="005D4CF2">
              <w:rPr>
                <w:sz w:val="18"/>
              </w:rPr>
              <w:t xml:space="preserve">                  </w:t>
            </w:r>
            <w:r w:rsidRPr="005D4CF2">
              <w:rPr>
                <w:sz w:val="16"/>
              </w:rPr>
              <w:t xml:space="preserve">Page </w:t>
            </w:r>
            <w:r w:rsidRPr="005D4CF2">
              <w:rPr>
                <w:b/>
                <w:bCs/>
                <w:sz w:val="16"/>
              </w:rPr>
              <w:fldChar w:fldCharType="begin"/>
            </w:r>
            <w:r w:rsidRPr="005D4CF2">
              <w:rPr>
                <w:b/>
                <w:bCs/>
                <w:sz w:val="16"/>
              </w:rPr>
              <w:instrText xml:space="preserve"> PAGE </w:instrText>
            </w:r>
            <w:r w:rsidRPr="005D4CF2">
              <w:rPr>
                <w:b/>
                <w:bCs/>
                <w:sz w:val="16"/>
              </w:rPr>
              <w:fldChar w:fldCharType="separate"/>
            </w:r>
            <w:r w:rsidR="00717295">
              <w:rPr>
                <w:b/>
                <w:bCs/>
                <w:noProof/>
                <w:sz w:val="16"/>
              </w:rPr>
              <w:t>15</w:t>
            </w:r>
            <w:r w:rsidRPr="005D4CF2">
              <w:rPr>
                <w:b/>
                <w:bCs/>
                <w:sz w:val="16"/>
              </w:rPr>
              <w:fldChar w:fldCharType="end"/>
            </w:r>
            <w:r w:rsidRPr="005D4CF2">
              <w:rPr>
                <w:sz w:val="16"/>
              </w:rPr>
              <w:t xml:space="preserve"> of </w:t>
            </w:r>
            <w:r w:rsidRPr="005D4CF2">
              <w:rPr>
                <w:b/>
                <w:bCs/>
                <w:sz w:val="16"/>
              </w:rPr>
              <w:fldChar w:fldCharType="begin"/>
            </w:r>
            <w:r w:rsidRPr="005D4CF2">
              <w:rPr>
                <w:b/>
                <w:bCs/>
                <w:sz w:val="16"/>
              </w:rPr>
              <w:instrText xml:space="preserve"> NUMPAGES  </w:instrText>
            </w:r>
            <w:r w:rsidRPr="005D4CF2">
              <w:rPr>
                <w:b/>
                <w:bCs/>
                <w:sz w:val="16"/>
              </w:rPr>
              <w:fldChar w:fldCharType="separate"/>
            </w:r>
            <w:r w:rsidR="00717295">
              <w:rPr>
                <w:b/>
                <w:bCs/>
                <w:noProof/>
                <w:sz w:val="16"/>
              </w:rPr>
              <w:t>15</w:t>
            </w:r>
            <w:r w:rsidRPr="005D4CF2">
              <w:rPr>
                <w:b/>
                <w:bCs/>
                <w:sz w:val="16"/>
              </w:rPr>
              <w:fldChar w:fldCharType="end"/>
            </w:r>
          </w:p>
        </w:sdtContent>
      </w:sdt>
    </w:sdtContent>
  </w:sdt>
  <w:p w14:paraId="39F0E517" w14:textId="77777777" w:rsidR="000C1B74" w:rsidRPr="005D4CF2" w:rsidRDefault="000C1B74" w:rsidP="00972C32">
    <w:pPr>
      <w:pStyle w:val="Foo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40696" w14:textId="77777777" w:rsidR="007A5AED" w:rsidRDefault="007A5AED" w:rsidP="00972C32">
      <w:r>
        <w:separator/>
      </w:r>
    </w:p>
  </w:footnote>
  <w:footnote w:type="continuationSeparator" w:id="0">
    <w:p w14:paraId="17A36743" w14:textId="77777777" w:rsidR="007A5AED" w:rsidRDefault="007A5AED" w:rsidP="00972C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00E3"/>
    <w:multiLevelType w:val="hybridMultilevel"/>
    <w:tmpl w:val="FC3AD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52A10"/>
    <w:multiLevelType w:val="multilevel"/>
    <w:tmpl w:val="B3C8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DF68CC"/>
    <w:multiLevelType w:val="multilevel"/>
    <w:tmpl w:val="6818B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B776E1"/>
    <w:multiLevelType w:val="hybridMultilevel"/>
    <w:tmpl w:val="7A8A8E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D702B9"/>
    <w:multiLevelType w:val="hybridMultilevel"/>
    <w:tmpl w:val="637E67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BD0D1C"/>
    <w:multiLevelType w:val="hybridMultilevel"/>
    <w:tmpl w:val="38EE8F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BB7416"/>
    <w:multiLevelType w:val="hybridMultilevel"/>
    <w:tmpl w:val="79EE1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E527E0"/>
    <w:multiLevelType w:val="hybridMultilevel"/>
    <w:tmpl w:val="F2F43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277354"/>
    <w:multiLevelType w:val="hybridMultilevel"/>
    <w:tmpl w:val="7C821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6E1613"/>
    <w:multiLevelType w:val="hybridMultilevel"/>
    <w:tmpl w:val="FA287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E41960"/>
    <w:multiLevelType w:val="hybridMultilevel"/>
    <w:tmpl w:val="7A8A8E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8750DF"/>
    <w:multiLevelType w:val="hybridMultilevel"/>
    <w:tmpl w:val="9EB4C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087C6D"/>
    <w:multiLevelType w:val="hybridMultilevel"/>
    <w:tmpl w:val="90160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0E2045"/>
    <w:multiLevelType w:val="hybridMultilevel"/>
    <w:tmpl w:val="1E40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7002EA"/>
    <w:multiLevelType w:val="multilevel"/>
    <w:tmpl w:val="CE9E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BFF310F"/>
    <w:multiLevelType w:val="hybridMultilevel"/>
    <w:tmpl w:val="1E88B5B6"/>
    <w:lvl w:ilvl="0" w:tplc="924601BE">
      <w:start w:val="1"/>
      <w:numFmt w:val="upperRoman"/>
      <w:lvlText w:val="%1."/>
      <w:lvlJc w:val="left"/>
      <w:pPr>
        <w:tabs>
          <w:tab w:val="num" w:pos="1080"/>
        </w:tabs>
        <w:ind w:left="1080" w:hanging="72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D4355E"/>
    <w:multiLevelType w:val="multilevel"/>
    <w:tmpl w:val="04CEA6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4981137"/>
    <w:multiLevelType w:val="hybridMultilevel"/>
    <w:tmpl w:val="26E2023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B84184"/>
    <w:multiLevelType w:val="hybridMultilevel"/>
    <w:tmpl w:val="680A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EE3957"/>
    <w:multiLevelType w:val="hybridMultilevel"/>
    <w:tmpl w:val="2228DF1C"/>
    <w:lvl w:ilvl="0" w:tplc="0409000F">
      <w:start w:val="1"/>
      <w:numFmt w:val="decimal"/>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59D0E98"/>
    <w:multiLevelType w:val="hybridMultilevel"/>
    <w:tmpl w:val="0B9E0DEC"/>
    <w:lvl w:ilvl="0" w:tplc="0409000F">
      <w:start w:val="1"/>
      <w:numFmt w:val="decimal"/>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43692A"/>
    <w:multiLevelType w:val="hybridMultilevel"/>
    <w:tmpl w:val="F2F43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990AF8"/>
    <w:multiLevelType w:val="hybridMultilevel"/>
    <w:tmpl w:val="103E7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6C1CBD"/>
    <w:multiLevelType w:val="hybridMultilevel"/>
    <w:tmpl w:val="543E4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701A75"/>
    <w:multiLevelType w:val="hybridMultilevel"/>
    <w:tmpl w:val="81249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A11549"/>
    <w:multiLevelType w:val="hybridMultilevel"/>
    <w:tmpl w:val="ABDA5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AB3E49"/>
    <w:multiLevelType w:val="hybridMultilevel"/>
    <w:tmpl w:val="7A8A8E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8"/>
  </w:num>
  <w:num w:numId="4">
    <w:abstractNumId w:val="6"/>
  </w:num>
  <w:num w:numId="5">
    <w:abstractNumId w:val="20"/>
  </w:num>
  <w:num w:numId="6">
    <w:abstractNumId w:val="17"/>
  </w:num>
  <w:num w:numId="7">
    <w:abstractNumId w:val="10"/>
  </w:num>
  <w:num w:numId="8">
    <w:abstractNumId w:val="22"/>
  </w:num>
  <w:num w:numId="9">
    <w:abstractNumId w:val="19"/>
  </w:num>
  <w:num w:numId="10">
    <w:abstractNumId w:val="11"/>
  </w:num>
  <w:num w:numId="11">
    <w:abstractNumId w:val="5"/>
  </w:num>
  <w:num w:numId="12">
    <w:abstractNumId w:val="23"/>
  </w:num>
  <w:num w:numId="13">
    <w:abstractNumId w:val="8"/>
  </w:num>
  <w:num w:numId="14">
    <w:abstractNumId w:val="25"/>
  </w:num>
  <w:num w:numId="15">
    <w:abstractNumId w:val="9"/>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6"/>
  </w:num>
  <w:num w:numId="19">
    <w:abstractNumId w:val="1"/>
  </w:num>
  <w:num w:numId="20">
    <w:abstractNumId w:val="14"/>
  </w:num>
  <w:num w:numId="21">
    <w:abstractNumId w:val="2"/>
  </w:num>
  <w:num w:numId="22">
    <w:abstractNumId w:val="13"/>
  </w:num>
  <w:num w:numId="23">
    <w:abstractNumId w:val="0"/>
  </w:num>
  <w:num w:numId="24">
    <w:abstractNumId w:val="24"/>
  </w:num>
  <w:num w:numId="25">
    <w:abstractNumId w:val="26"/>
  </w:num>
  <w:num w:numId="26">
    <w:abstractNumId w:val="3"/>
  </w:num>
  <w:num w:numId="27">
    <w:abstractNumId w:val="7"/>
  </w:num>
  <w:num w:numId="28">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11B"/>
    <w:rsid w:val="0000050B"/>
    <w:rsid w:val="00002AF9"/>
    <w:rsid w:val="00003513"/>
    <w:rsid w:val="000060F0"/>
    <w:rsid w:val="00026A6C"/>
    <w:rsid w:val="00027B2C"/>
    <w:rsid w:val="00027FF2"/>
    <w:rsid w:val="00036F0F"/>
    <w:rsid w:val="00037199"/>
    <w:rsid w:val="000852CF"/>
    <w:rsid w:val="00086069"/>
    <w:rsid w:val="00087D8C"/>
    <w:rsid w:val="0009484F"/>
    <w:rsid w:val="000A118B"/>
    <w:rsid w:val="000A1E3E"/>
    <w:rsid w:val="000A33DF"/>
    <w:rsid w:val="000A75DA"/>
    <w:rsid w:val="000B5C4B"/>
    <w:rsid w:val="000C1B74"/>
    <w:rsid w:val="000D35B1"/>
    <w:rsid w:val="000D5979"/>
    <w:rsid w:val="000E079E"/>
    <w:rsid w:val="000F339C"/>
    <w:rsid w:val="000F3826"/>
    <w:rsid w:val="001011C8"/>
    <w:rsid w:val="00126ED4"/>
    <w:rsid w:val="00136164"/>
    <w:rsid w:val="0014020A"/>
    <w:rsid w:val="001477DF"/>
    <w:rsid w:val="00167200"/>
    <w:rsid w:val="00184C83"/>
    <w:rsid w:val="001A2CD4"/>
    <w:rsid w:val="001A5B26"/>
    <w:rsid w:val="001C7057"/>
    <w:rsid w:val="001D774A"/>
    <w:rsid w:val="001E488B"/>
    <w:rsid w:val="00214839"/>
    <w:rsid w:val="002178FE"/>
    <w:rsid w:val="002239AD"/>
    <w:rsid w:val="00224CA0"/>
    <w:rsid w:val="00232DAD"/>
    <w:rsid w:val="00244521"/>
    <w:rsid w:val="00261E85"/>
    <w:rsid w:val="0026536C"/>
    <w:rsid w:val="00274B4E"/>
    <w:rsid w:val="00287E2E"/>
    <w:rsid w:val="00287ECE"/>
    <w:rsid w:val="00290982"/>
    <w:rsid w:val="002944EA"/>
    <w:rsid w:val="002947E4"/>
    <w:rsid w:val="002B3537"/>
    <w:rsid w:val="002E1086"/>
    <w:rsid w:val="002E21DA"/>
    <w:rsid w:val="002E28F0"/>
    <w:rsid w:val="002F4764"/>
    <w:rsid w:val="00321054"/>
    <w:rsid w:val="0033145E"/>
    <w:rsid w:val="00341D75"/>
    <w:rsid w:val="00345F71"/>
    <w:rsid w:val="00367611"/>
    <w:rsid w:val="00373373"/>
    <w:rsid w:val="00375F8A"/>
    <w:rsid w:val="00383E8E"/>
    <w:rsid w:val="003B4D5A"/>
    <w:rsid w:val="003C237E"/>
    <w:rsid w:val="003C4977"/>
    <w:rsid w:val="003C7DE2"/>
    <w:rsid w:val="003D552E"/>
    <w:rsid w:val="003E25AD"/>
    <w:rsid w:val="003F1926"/>
    <w:rsid w:val="00401765"/>
    <w:rsid w:val="00402EE8"/>
    <w:rsid w:val="004161FC"/>
    <w:rsid w:val="0044294E"/>
    <w:rsid w:val="0044537D"/>
    <w:rsid w:val="0045490C"/>
    <w:rsid w:val="0047415C"/>
    <w:rsid w:val="00487A72"/>
    <w:rsid w:val="00490D6F"/>
    <w:rsid w:val="004A080E"/>
    <w:rsid w:val="004A48C9"/>
    <w:rsid w:val="004B30FC"/>
    <w:rsid w:val="004C743D"/>
    <w:rsid w:val="004D1455"/>
    <w:rsid w:val="004D72D1"/>
    <w:rsid w:val="004E170A"/>
    <w:rsid w:val="004E21D2"/>
    <w:rsid w:val="004F7E44"/>
    <w:rsid w:val="00500D7B"/>
    <w:rsid w:val="00515EB1"/>
    <w:rsid w:val="005244C1"/>
    <w:rsid w:val="00541314"/>
    <w:rsid w:val="00545B4F"/>
    <w:rsid w:val="005626BE"/>
    <w:rsid w:val="00572F4F"/>
    <w:rsid w:val="005852B8"/>
    <w:rsid w:val="005A5180"/>
    <w:rsid w:val="005A6B4A"/>
    <w:rsid w:val="005B21E6"/>
    <w:rsid w:val="005B3AE2"/>
    <w:rsid w:val="005C2BC7"/>
    <w:rsid w:val="005D4CF2"/>
    <w:rsid w:val="005E5675"/>
    <w:rsid w:val="00603667"/>
    <w:rsid w:val="00604C9E"/>
    <w:rsid w:val="006052AD"/>
    <w:rsid w:val="00605C8F"/>
    <w:rsid w:val="006255EE"/>
    <w:rsid w:val="0063104A"/>
    <w:rsid w:val="00640C44"/>
    <w:rsid w:val="0065520D"/>
    <w:rsid w:val="00655270"/>
    <w:rsid w:val="00682034"/>
    <w:rsid w:val="00693F5D"/>
    <w:rsid w:val="006A4FF2"/>
    <w:rsid w:val="006B23F8"/>
    <w:rsid w:val="006B6B66"/>
    <w:rsid w:val="006C0CB7"/>
    <w:rsid w:val="006C3CA5"/>
    <w:rsid w:val="006D023D"/>
    <w:rsid w:val="006E3FF6"/>
    <w:rsid w:val="006E48D1"/>
    <w:rsid w:val="006E63F4"/>
    <w:rsid w:val="006F030F"/>
    <w:rsid w:val="00717295"/>
    <w:rsid w:val="007415DB"/>
    <w:rsid w:val="0075227D"/>
    <w:rsid w:val="00763E50"/>
    <w:rsid w:val="007876A9"/>
    <w:rsid w:val="00795B99"/>
    <w:rsid w:val="007A5AED"/>
    <w:rsid w:val="007A6583"/>
    <w:rsid w:val="007B5048"/>
    <w:rsid w:val="007C1282"/>
    <w:rsid w:val="007C581F"/>
    <w:rsid w:val="007C6E1C"/>
    <w:rsid w:val="007D2187"/>
    <w:rsid w:val="007D261B"/>
    <w:rsid w:val="007D4C57"/>
    <w:rsid w:val="007D5CD2"/>
    <w:rsid w:val="007E4F95"/>
    <w:rsid w:val="007F2056"/>
    <w:rsid w:val="007F2A74"/>
    <w:rsid w:val="00806142"/>
    <w:rsid w:val="00815269"/>
    <w:rsid w:val="008207CB"/>
    <w:rsid w:val="00834085"/>
    <w:rsid w:val="00834BC5"/>
    <w:rsid w:val="00843184"/>
    <w:rsid w:val="00851AAD"/>
    <w:rsid w:val="00857456"/>
    <w:rsid w:val="008579C6"/>
    <w:rsid w:val="00887FAF"/>
    <w:rsid w:val="00895A1E"/>
    <w:rsid w:val="0089759F"/>
    <w:rsid w:val="008B470D"/>
    <w:rsid w:val="008B4A80"/>
    <w:rsid w:val="008C5847"/>
    <w:rsid w:val="008D18FE"/>
    <w:rsid w:val="008F3401"/>
    <w:rsid w:val="008F4AE1"/>
    <w:rsid w:val="0090236A"/>
    <w:rsid w:val="009301B1"/>
    <w:rsid w:val="00931AB7"/>
    <w:rsid w:val="00932ABB"/>
    <w:rsid w:val="00933BE4"/>
    <w:rsid w:val="0093674D"/>
    <w:rsid w:val="00943ED3"/>
    <w:rsid w:val="00955145"/>
    <w:rsid w:val="00972C32"/>
    <w:rsid w:val="00972DBF"/>
    <w:rsid w:val="00985AE8"/>
    <w:rsid w:val="009A2017"/>
    <w:rsid w:val="009C4D9B"/>
    <w:rsid w:val="009D1799"/>
    <w:rsid w:val="009E0FAF"/>
    <w:rsid w:val="009E1611"/>
    <w:rsid w:val="009E168D"/>
    <w:rsid w:val="009F1057"/>
    <w:rsid w:val="009F4CC3"/>
    <w:rsid w:val="00A00454"/>
    <w:rsid w:val="00A02C1D"/>
    <w:rsid w:val="00A154CC"/>
    <w:rsid w:val="00A34D18"/>
    <w:rsid w:val="00A3763A"/>
    <w:rsid w:val="00A45538"/>
    <w:rsid w:val="00A46FB9"/>
    <w:rsid w:val="00A74AA6"/>
    <w:rsid w:val="00A8560D"/>
    <w:rsid w:val="00A85C6D"/>
    <w:rsid w:val="00AA4AAE"/>
    <w:rsid w:val="00AB5337"/>
    <w:rsid w:val="00AB7C7D"/>
    <w:rsid w:val="00AC07CC"/>
    <w:rsid w:val="00AD003A"/>
    <w:rsid w:val="00AD531C"/>
    <w:rsid w:val="00AD5D3C"/>
    <w:rsid w:val="00AE3F3C"/>
    <w:rsid w:val="00AE4835"/>
    <w:rsid w:val="00AE7AC5"/>
    <w:rsid w:val="00AF0277"/>
    <w:rsid w:val="00B31B92"/>
    <w:rsid w:val="00B47199"/>
    <w:rsid w:val="00B53AF0"/>
    <w:rsid w:val="00B60723"/>
    <w:rsid w:val="00B63B6D"/>
    <w:rsid w:val="00B644CF"/>
    <w:rsid w:val="00B64E3E"/>
    <w:rsid w:val="00B72502"/>
    <w:rsid w:val="00B75211"/>
    <w:rsid w:val="00B76FE3"/>
    <w:rsid w:val="00B770E1"/>
    <w:rsid w:val="00B8028B"/>
    <w:rsid w:val="00B84DAF"/>
    <w:rsid w:val="00BA59A7"/>
    <w:rsid w:val="00BB0699"/>
    <w:rsid w:val="00BB110D"/>
    <w:rsid w:val="00BC1A16"/>
    <w:rsid w:val="00BC22BF"/>
    <w:rsid w:val="00BD7288"/>
    <w:rsid w:val="00BE32D4"/>
    <w:rsid w:val="00C103FA"/>
    <w:rsid w:val="00C13B9B"/>
    <w:rsid w:val="00C13C82"/>
    <w:rsid w:val="00C32FCD"/>
    <w:rsid w:val="00C35D2A"/>
    <w:rsid w:val="00C377C3"/>
    <w:rsid w:val="00C41732"/>
    <w:rsid w:val="00C425B3"/>
    <w:rsid w:val="00C458EE"/>
    <w:rsid w:val="00C4629D"/>
    <w:rsid w:val="00C53A39"/>
    <w:rsid w:val="00C54C9E"/>
    <w:rsid w:val="00C86C4D"/>
    <w:rsid w:val="00C9341B"/>
    <w:rsid w:val="00C93678"/>
    <w:rsid w:val="00CA4F11"/>
    <w:rsid w:val="00CB19D0"/>
    <w:rsid w:val="00CB51C5"/>
    <w:rsid w:val="00CC1459"/>
    <w:rsid w:val="00CE57CF"/>
    <w:rsid w:val="00CF33E5"/>
    <w:rsid w:val="00CF68E1"/>
    <w:rsid w:val="00D14303"/>
    <w:rsid w:val="00D17F6C"/>
    <w:rsid w:val="00D45CEF"/>
    <w:rsid w:val="00D527AB"/>
    <w:rsid w:val="00D5441D"/>
    <w:rsid w:val="00D57CAE"/>
    <w:rsid w:val="00D60E6E"/>
    <w:rsid w:val="00D63B9A"/>
    <w:rsid w:val="00D63C1A"/>
    <w:rsid w:val="00D738CB"/>
    <w:rsid w:val="00D80DDF"/>
    <w:rsid w:val="00D82A2B"/>
    <w:rsid w:val="00DA113E"/>
    <w:rsid w:val="00DA19B9"/>
    <w:rsid w:val="00DE6BFA"/>
    <w:rsid w:val="00DF1D91"/>
    <w:rsid w:val="00E01CE1"/>
    <w:rsid w:val="00E10946"/>
    <w:rsid w:val="00E10980"/>
    <w:rsid w:val="00E1256B"/>
    <w:rsid w:val="00E13850"/>
    <w:rsid w:val="00E40B52"/>
    <w:rsid w:val="00E44B5B"/>
    <w:rsid w:val="00E467AE"/>
    <w:rsid w:val="00E64727"/>
    <w:rsid w:val="00E7466C"/>
    <w:rsid w:val="00E80505"/>
    <w:rsid w:val="00E8311B"/>
    <w:rsid w:val="00E90F25"/>
    <w:rsid w:val="00E948C3"/>
    <w:rsid w:val="00EA1B46"/>
    <w:rsid w:val="00EC6385"/>
    <w:rsid w:val="00ED2140"/>
    <w:rsid w:val="00EE245D"/>
    <w:rsid w:val="00EF40FD"/>
    <w:rsid w:val="00F06956"/>
    <w:rsid w:val="00F17E6F"/>
    <w:rsid w:val="00F262B6"/>
    <w:rsid w:val="00F351E2"/>
    <w:rsid w:val="00F35B07"/>
    <w:rsid w:val="00F4665E"/>
    <w:rsid w:val="00F6330F"/>
    <w:rsid w:val="00F71A29"/>
    <w:rsid w:val="00F93ED0"/>
    <w:rsid w:val="00F94B44"/>
    <w:rsid w:val="00F972F3"/>
    <w:rsid w:val="00FB54F3"/>
    <w:rsid w:val="00FC1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10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E83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E8311B"/>
    <w:rPr>
      <w:rFonts w:ascii="Courier New" w:eastAsia="Times New Roman" w:hAnsi="Courier New" w:cs="Courier New"/>
      <w:sz w:val="20"/>
      <w:szCs w:val="20"/>
    </w:rPr>
  </w:style>
  <w:style w:type="paragraph" w:styleId="ListParagraph">
    <w:name w:val="List Paragraph"/>
    <w:basedOn w:val="Normal"/>
    <w:uiPriority w:val="34"/>
    <w:qFormat/>
    <w:rsid w:val="00E8311B"/>
    <w:pPr>
      <w:ind w:left="720"/>
      <w:contextualSpacing/>
    </w:pPr>
  </w:style>
  <w:style w:type="paragraph" w:styleId="NoSpacing">
    <w:name w:val="No Spacing"/>
    <w:link w:val="NoSpacingChar"/>
    <w:uiPriority w:val="1"/>
    <w:qFormat/>
    <w:rsid w:val="00E8311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8311B"/>
    <w:rPr>
      <w:rFonts w:eastAsiaTheme="minorEastAsia"/>
      <w:lang w:eastAsia="ja-JP"/>
    </w:rPr>
  </w:style>
  <w:style w:type="paragraph" w:styleId="BalloonText">
    <w:name w:val="Balloon Text"/>
    <w:basedOn w:val="Normal"/>
    <w:link w:val="BalloonTextChar"/>
    <w:uiPriority w:val="99"/>
    <w:semiHidden/>
    <w:unhideWhenUsed/>
    <w:rsid w:val="00E8311B"/>
    <w:rPr>
      <w:rFonts w:ascii="Tahoma" w:hAnsi="Tahoma" w:cs="Tahoma"/>
      <w:sz w:val="16"/>
      <w:szCs w:val="16"/>
    </w:rPr>
  </w:style>
  <w:style w:type="character" w:customStyle="1" w:styleId="BalloonTextChar">
    <w:name w:val="Balloon Text Char"/>
    <w:basedOn w:val="DefaultParagraphFont"/>
    <w:link w:val="BalloonText"/>
    <w:uiPriority w:val="99"/>
    <w:semiHidden/>
    <w:rsid w:val="00E8311B"/>
    <w:rPr>
      <w:rFonts w:ascii="Tahoma" w:eastAsia="Times New Roman" w:hAnsi="Tahoma" w:cs="Tahoma"/>
      <w:sz w:val="16"/>
      <w:szCs w:val="16"/>
    </w:rPr>
  </w:style>
  <w:style w:type="paragraph" w:styleId="NormalWeb">
    <w:name w:val="Normal (Web)"/>
    <w:basedOn w:val="Normal"/>
    <w:uiPriority w:val="99"/>
    <w:unhideWhenUsed/>
    <w:rsid w:val="00DA19B9"/>
    <w:rPr>
      <w:rFonts w:eastAsiaTheme="minorHAnsi"/>
    </w:rPr>
  </w:style>
  <w:style w:type="paragraph" w:styleId="Header">
    <w:name w:val="header"/>
    <w:basedOn w:val="Normal"/>
    <w:link w:val="HeaderChar"/>
    <w:uiPriority w:val="99"/>
    <w:unhideWhenUsed/>
    <w:rsid w:val="00972C32"/>
    <w:pPr>
      <w:tabs>
        <w:tab w:val="center" w:pos="4680"/>
        <w:tab w:val="right" w:pos="9360"/>
      </w:tabs>
    </w:pPr>
  </w:style>
  <w:style w:type="character" w:customStyle="1" w:styleId="HeaderChar">
    <w:name w:val="Header Char"/>
    <w:basedOn w:val="DefaultParagraphFont"/>
    <w:link w:val="Header"/>
    <w:uiPriority w:val="99"/>
    <w:rsid w:val="00972C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2C32"/>
    <w:pPr>
      <w:tabs>
        <w:tab w:val="center" w:pos="4680"/>
        <w:tab w:val="right" w:pos="9360"/>
      </w:tabs>
    </w:pPr>
  </w:style>
  <w:style w:type="character" w:customStyle="1" w:styleId="FooterChar">
    <w:name w:val="Footer Char"/>
    <w:basedOn w:val="DefaultParagraphFont"/>
    <w:link w:val="Footer"/>
    <w:uiPriority w:val="99"/>
    <w:rsid w:val="00972C32"/>
    <w:rPr>
      <w:rFonts w:ascii="Times New Roman" w:eastAsia="Times New Roman" w:hAnsi="Times New Roman" w:cs="Times New Roman"/>
      <w:sz w:val="24"/>
      <w:szCs w:val="24"/>
    </w:rPr>
  </w:style>
  <w:style w:type="character" w:customStyle="1" w:styleId="rphighlightallclass">
    <w:name w:val="rphighlightallclass"/>
    <w:basedOn w:val="DefaultParagraphFont"/>
    <w:rsid w:val="008B470D"/>
  </w:style>
  <w:style w:type="character" w:customStyle="1" w:styleId="rp51">
    <w:name w:val="_rp_51"/>
    <w:basedOn w:val="DefaultParagraphFont"/>
    <w:rsid w:val="008B470D"/>
  </w:style>
  <w:style w:type="character" w:customStyle="1" w:styleId="rp21">
    <w:name w:val="_rp_21"/>
    <w:basedOn w:val="DefaultParagraphFont"/>
    <w:rsid w:val="008B470D"/>
  </w:style>
  <w:style w:type="character" w:customStyle="1" w:styleId="o365c4">
    <w:name w:val="_o365c_4"/>
    <w:basedOn w:val="DefaultParagraphFont"/>
    <w:rsid w:val="008B470D"/>
  </w:style>
  <w:style w:type="character" w:customStyle="1" w:styleId="n87">
    <w:name w:val="_n_87"/>
    <w:basedOn w:val="DefaultParagraphFont"/>
    <w:rsid w:val="008B470D"/>
  </w:style>
  <w:style w:type="character" w:customStyle="1" w:styleId="n77">
    <w:name w:val="_n_77"/>
    <w:basedOn w:val="DefaultParagraphFont"/>
    <w:rsid w:val="008B470D"/>
  </w:style>
  <w:style w:type="character" w:customStyle="1" w:styleId="bidi">
    <w:name w:val="bidi"/>
    <w:basedOn w:val="DefaultParagraphFont"/>
    <w:rsid w:val="008B470D"/>
  </w:style>
  <w:style w:type="character" w:customStyle="1" w:styleId="apple-converted-space">
    <w:name w:val="apple-converted-space"/>
    <w:basedOn w:val="DefaultParagraphFont"/>
    <w:rsid w:val="008B470D"/>
  </w:style>
  <w:style w:type="character" w:customStyle="1" w:styleId="currenthithighlight">
    <w:name w:val="currenthithighlight"/>
    <w:basedOn w:val="DefaultParagraphFont"/>
    <w:rsid w:val="008B470D"/>
  </w:style>
  <w:style w:type="character" w:customStyle="1" w:styleId="rpa1">
    <w:name w:val="_rp_a1"/>
    <w:basedOn w:val="DefaultParagraphFont"/>
    <w:rsid w:val="008B470D"/>
  </w:style>
  <w:style w:type="character" w:customStyle="1" w:styleId="azj">
    <w:name w:val="_az_j"/>
    <w:basedOn w:val="DefaultParagraphFont"/>
    <w:rsid w:val="008B470D"/>
  </w:style>
  <w:style w:type="character" w:customStyle="1" w:styleId="azu">
    <w:name w:val="_az_u"/>
    <w:basedOn w:val="DefaultParagraphFont"/>
    <w:rsid w:val="008B470D"/>
  </w:style>
  <w:style w:type="paragraph" w:styleId="PlainText">
    <w:name w:val="Plain Text"/>
    <w:basedOn w:val="Normal"/>
    <w:link w:val="PlainTextChar"/>
    <w:uiPriority w:val="99"/>
    <w:unhideWhenUsed/>
    <w:rsid w:val="00490D6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90D6F"/>
    <w:rPr>
      <w:rFonts w:ascii="Calibri" w:hAnsi="Calibri"/>
      <w:szCs w:val="21"/>
    </w:rPr>
  </w:style>
  <w:style w:type="character" w:styleId="Hyperlink">
    <w:name w:val="Hyperlink"/>
    <w:basedOn w:val="DefaultParagraphFont"/>
    <w:uiPriority w:val="99"/>
    <w:unhideWhenUsed/>
    <w:rsid w:val="002947E4"/>
    <w:rPr>
      <w:color w:val="0000FF"/>
      <w:u w:val="single"/>
    </w:rPr>
  </w:style>
  <w:style w:type="character" w:styleId="FollowedHyperlink">
    <w:name w:val="FollowedHyperlink"/>
    <w:basedOn w:val="DefaultParagraphFont"/>
    <w:uiPriority w:val="99"/>
    <w:semiHidden/>
    <w:unhideWhenUsed/>
    <w:rsid w:val="002947E4"/>
    <w:rPr>
      <w:color w:val="800080" w:themeColor="followedHyperlink"/>
      <w:u w:val="single"/>
    </w:rPr>
  </w:style>
  <w:style w:type="character" w:styleId="Strong">
    <w:name w:val="Strong"/>
    <w:basedOn w:val="DefaultParagraphFont"/>
    <w:uiPriority w:val="22"/>
    <w:qFormat/>
    <w:rsid w:val="008B4A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E83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E8311B"/>
    <w:rPr>
      <w:rFonts w:ascii="Courier New" w:eastAsia="Times New Roman" w:hAnsi="Courier New" w:cs="Courier New"/>
      <w:sz w:val="20"/>
      <w:szCs w:val="20"/>
    </w:rPr>
  </w:style>
  <w:style w:type="paragraph" w:styleId="ListParagraph">
    <w:name w:val="List Paragraph"/>
    <w:basedOn w:val="Normal"/>
    <w:uiPriority w:val="34"/>
    <w:qFormat/>
    <w:rsid w:val="00E8311B"/>
    <w:pPr>
      <w:ind w:left="720"/>
      <w:contextualSpacing/>
    </w:pPr>
  </w:style>
  <w:style w:type="paragraph" w:styleId="NoSpacing">
    <w:name w:val="No Spacing"/>
    <w:link w:val="NoSpacingChar"/>
    <w:uiPriority w:val="1"/>
    <w:qFormat/>
    <w:rsid w:val="00E8311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8311B"/>
    <w:rPr>
      <w:rFonts w:eastAsiaTheme="minorEastAsia"/>
      <w:lang w:eastAsia="ja-JP"/>
    </w:rPr>
  </w:style>
  <w:style w:type="paragraph" w:styleId="BalloonText">
    <w:name w:val="Balloon Text"/>
    <w:basedOn w:val="Normal"/>
    <w:link w:val="BalloonTextChar"/>
    <w:uiPriority w:val="99"/>
    <w:semiHidden/>
    <w:unhideWhenUsed/>
    <w:rsid w:val="00E8311B"/>
    <w:rPr>
      <w:rFonts w:ascii="Tahoma" w:hAnsi="Tahoma" w:cs="Tahoma"/>
      <w:sz w:val="16"/>
      <w:szCs w:val="16"/>
    </w:rPr>
  </w:style>
  <w:style w:type="character" w:customStyle="1" w:styleId="BalloonTextChar">
    <w:name w:val="Balloon Text Char"/>
    <w:basedOn w:val="DefaultParagraphFont"/>
    <w:link w:val="BalloonText"/>
    <w:uiPriority w:val="99"/>
    <w:semiHidden/>
    <w:rsid w:val="00E8311B"/>
    <w:rPr>
      <w:rFonts w:ascii="Tahoma" w:eastAsia="Times New Roman" w:hAnsi="Tahoma" w:cs="Tahoma"/>
      <w:sz w:val="16"/>
      <w:szCs w:val="16"/>
    </w:rPr>
  </w:style>
  <w:style w:type="paragraph" w:styleId="NormalWeb">
    <w:name w:val="Normal (Web)"/>
    <w:basedOn w:val="Normal"/>
    <w:uiPriority w:val="99"/>
    <w:unhideWhenUsed/>
    <w:rsid w:val="00DA19B9"/>
    <w:rPr>
      <w:rFonts w:eastAsiaTheme="minorHAnsi"/>
    </w:rPr>
  </w:style>
  <w:style w:type="paragraph" w:styleId="Header">
    <w:name w:val="header"/>
    <w:basedOn w:val="Normal"/>
    <w:link w:val="HeaderChar"/>
    <w:uiPriority w:val="99"/>
    <w:unhideWhenUsed/>
    <w:rsid w:val="00972C32"/>
    <w:pPr>
      <w:tabs>
        <w:tab w:val="center" w:pos="4680"/>
        <w:tab w:val="right" w:pos="9360"/>
      </w:tabs>
    </w:pPr>
  </w:style>
  <w:style w:type="character" w:customStyle="1" w:styleId="HeaderChar">
    <w:name w:val="Header Char"/>
    <w:basedOn w:val="DefaultParagraphFont"/>
    <w:link w:val="Header"/>
    <w:uiPriority w:val="99"/>
    <w:rsid w:val="00972C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2C32"/>
    <w:pPr>
      <w:tabs>
        <w:tab w:val="center" w:pos="4680"/>
        <w:tab w:val="right" w:pos="9360"/>
      </w:tabs>
    </w:pPr>
  </w:style>
  <w:style w:type="character" w:customStyle="1" w:styleId="FooterChar">
    <w:name w:val="Footer Char"/>
    <w:basedOn w:val="DefaultParagraphFont"/>
    <w:link w:val="Footer"/>
    <w:uiPriority w:val="99"/>
    <w:rsid w:val="00972C32"/>
    <w:rPr>
      <w:rFonts w:ascii="Times New Roman" w:eastAsia="Times New Roman" w:hAnsi="Times New Roman" w:cs="Times New Roman"/>
      <w:sz w:val="24"/>
      <w:szCs w:val="24"/>
    </w:rPr>
  </w:style>
  <w:style w:type="character" w:customStyle="1" w:styleId="rphighlightallclass">
    <w:name w:val="rphighlightallclass"/>
    <w:basedOn w:val="DefaultParagraphFont"/>
    <w:rsid w:val="008B470D"/>
  </w:style>
  <w:style w:type="character" w:customStyle="1" w:styleId="rp51">
    <w:name w:val="_rp_51"/>
    <w:basedOn w:val="DefaultParagraphFont"/>
    <w:rsid w:val="008B470D"/>
  </w:style>
  <w:style w:type="character" w:customStyle="1" w:styleId="rp21">
    <w:name w:val="_rp_21"/>
    <w:basedOn w:val="DefaultParagraphFont"/>
    <w:rsid w:val="008B470D"/>
  </w:style>
  <w:style w:type="character" w:customStyle="1" w:styleId="o365c4">
    <w:name w:val="_o365c_4"/>
    <w:basedOn w:val="DefaultParagraphFont"/>
    <w:rsid w:val="008B470D"/>
  </w:style>
  <w:style w:type="character" w:customStyle="1" w:styleId="n87">
    <w:name w:val="_n_87"/>
    <w:basedOn w:val="DefaultParagraphFont"/>
    <w:rsid w:val="008B470D"/>
  </w:style>
  <w:style w:type="character" w:customStyle="1" w:styleId="n77">
    <w:name w:val="_n_77"/>
    <w:basedOn w:val="DefaultParagraphFont"/>
    <w:rsid w:val="008B470D"/>
  </w:style>
  <w:style w:type="character" w:customStyle="1" w:styleId="bidi">
    <w:name w:val="bidi"/>
    <w:basedOn w:val="DefaultParagraphFont"/>
    <w:rsid w:val="008B470D"/>
  </w:style>
  <w:style w:type="character" w:customStyle="1" w:styleId="apple-converted-space">
    <w:name w:val="apple-converted-space"/>
    <w:basedOn w:val="DefaultParagraphFont"/>
    <w:rsid w:val="008B470D"/>
  </w:style>
  <w:style w:type="character" w:customStyle="1" w:styleId="currenthithighlight">
    <w:name w:val="currenthithighlight"/>
    <w:basedOn w:val="DefaultParagraphFont"/>
    <w:rsid w:val="008B470D"/>
  </w:style>
  <w:style w:type="character" w:customStyle="1" w:styleId="rpa1">
    <w:name w:val="_rp_a1"/>
    <w:basedOn w:val="DefaultParagraphFont"/>
    <w:rsid w:val="008B470D"/>
  </w:style>
  <w:style w:type="character" w:customStyle="1" w:styleId="azj">
    <w:name w:val="_az_j"/>
    <w:basedOn w:val="DefaultParagraphFont"/>
    <w:rsid w:val="008B470D"/>
  </w:style>
  <w:style w:type="character" w:customStyle="1" w:styleId="azu">
    <w:name w:val="_az_u"/>
    <w:basedOn w:val="DefaultParagraphFont"/>
    <w:rsid w:val="008B470D"/>
  </w:style>
  <w:style w:type="paragraph" w:styleId="PlainText">
    <w:name w:val="Plain Text"/>
    <w:basedOn w:val="Normal"/>
    <w:link w:val="PlainTextChar"/>
    <w:uiPriority w:val="99"/>
    <w:unhideWhenUsed/>
    <w:rsid w:val="00490D6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90D6F"/>
    <w:rPr>
      <w:rFonts w:ascii="Calibri" w:hAnsi="Calibri"/>
      <w:szCs w:val="21"/>
    </w:rPr>
  </w:style>
  <w:style w:type="character" w:styleId="Hyperlink">
    <w:name w:val="Hyperlink"/>
    <w:basedOn w:val="DefaultParagraphFont"/>
    <w:uiPriority w:val="99"/>
    <w:unhideWhenUsed/>
    <w:rsid w:val="002947E4"/>
    <w:rPr>
      <w:color w:val="0000FF"/>
      <w:u w:val="single"/>
    </w:rPr>
  </w:style>
  <w:style w:type="character" w:styleId="FollowedHyperlink">
    <w:name w:val="FollowedHyperlink"/>
    <w:basedOn w:val="DefaultParagraphFont"/>
    <w:uiPriority w:val="99"/>
    <w:semiHidden/>
    <w:unhideWhenUsed/>
    <w:rsid w:val="002947E4"/>
    <w:rPr>
      <w:color w:val="800080" w:themeColor="followedHyperlink"/>
      <w:u w:val="single"/>
    </w:rPr>
  </w:style>
  <w:style w:type="character" w:styleId="Strong">
    <w:name w:val="Strong"/>
    <w:basedOn w:val="DefaultParagraphFont"/>
    <w:uiPriority w:val="22"/>
    <w:qFormat/>
    <w:rsid w:val="008B4A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8117">
      <w:bodyDiv w:val="1"/>
      <w:marLeft w:val="0"/>
      <w:marRight w:val="0"/>
      <w:marTop w:val="0"/>
      <w:marBottom w:val="0"/>
      <w:divBdr>
        <w:top w:val="none" w:sz="0" w:space="0" w:color="auto"/>
        <w:left w:val="none" w:sz="0" w:space="0" w:color="auto"/>
        <w:bottom w:val="none" w:sz="0" w:space="0" w:color="auto"/>
        <w:right w:val="none" w:sz="0" w:space="0" w:color="auto"/>
      </w:divBdr>
    </w:div>
    <w:div w:id="190456646">
      <w:bodyDiv w:val="1"/>
      <w:marLeft w:val="0"/>
      <w:marRight w:val="0"/>
      <w:marTop w:val="0"/>
      <w:marBottom w:val="0"/>
      <w:divBdr>
        <w:top w:val="none" w:sz="0" w:space="0" w:color="auto"/>
        <w:left w:val="none" w:sz="0" w:space="0" w:color="auto"/>
        <w:bottom w:val="none" w:sz="0" w:space="0" w:color="auto"/>
        <w:right w:val="none" w:sz="0" w:space="0" w:color="auto"/>
      </w:divBdr>
    </w:div>
    <w:div w:id="255869065">
      <w:bodyDiv w:val="1"/>
      <w:marLeft w:val="0"/>
      <w:marRight w:val="0"/>
      <w:marTop w:val="0"/>
      <w:marBottom w:val="0"/>
      <w:divBdr>
        <w:top w:val="none" w:sz="0" w:space="0" w:color="auto"/>
        <w:left w:val="none" w:sz="0" w:space="0" w:color="auto"/>
        <w:bottom w:val="none" w:sz="0" w:space="0" w:color="auto"/>
        <w:right w:val="none" w:sz="0" w:space="0" w:color="auto"/>
      </w:divBdr>
    </w:div>
    <w:div w:id="330183842">
      <w:bodyDiv w:val="1"/>
      <w:marLeft w:val="0"/>
      <w:marRight w:val="0"/>
      <w:marTop w:val="0"/>
      <w:marBottom w:val="0"/>
      <w:divBdr>
        <w:top w:val="none" w:sz="0" w:space="0" w:color="auto"/>
        <w:left w:val="none" w:sz="0" w:space="0" w:color="auto"/>
        <w:bottom w:val="none" w:sz="0" w:space="0" w:color="auto"/>
        <w:right w:val="none" w:sz="0" w:space="0" w:color="auto"/>
      </w:divBdr>
    </w:div>
    <w:div w:id="354424100">
      <w:bodyDiv w:val="1"/>
      <w:marLeft w:val="0"/>
      <w:marRight w:val="0"/>
      <w:marTop w:val="0"/>
      <w:marBottom w:val="0"/>
      <w:divBdr>
        <w:top w:val="none" w:sz="0" w:space="0" w:color="auto"/>
        <w:left w:val="none" w:sz="0" w:space="0" w:color="auto"/>
        <w:bottom w:val="none" w:sz="0" w:space="0" w:color="auto"/>
        <w:right w:val="none" w:sz="0" w:space="0" w:color="auto"/>
      </w:divBdr>
    </w:div>
    <w:div w:id="491484849">
      <w:bodyDiv w:val="1"/>
      <w:marLeft w:val="0"/>
      <w:marRight w:val="0"/>
      <w:marTop w:val="0"/>
      <w:marBottom w:val="0"/>
      <w:divBdr>
        <w:top w:val="none" w:sz="0" w:space="0" w:color="auto"/>
        <w:left w:val="none" w:sz="0" w:space="0" w:color="auto"/>
        <w:bottom w:val="none" w:sz="0" w:space="0" w:color="auto"/>
        <w:right w:val="none" w:sz="0" w:space="0" w:color="auto"/>
      </w:divBdr>
    </w:div>
    <w:div w:id="492306570">
      <w:bodyDiv w:val="1"/>
      <w:marLeft w:val="0"/>
      <w:marRight w:val="0"/>
      <w:marTop w:val="0"/>
      <w:marBottom w:val="0"/>
      <w:divBdr>
        <w:top w:val="none" w:sz="0" w:space="0" w:color="auto"/>
        <w:left w:val="none" w:sz="0" w:space="0" w:color="auto"/>
        <w:bottom w:val="none" w:sz="0" w:space="0" w:color="auto"/>
        <w:right w:val="none" w:sz="0" w:space="0" w:color="auto"/>
      </w:divBdr>
    </w:div>
    <w:div w:id="646132911">
      <w:bodyDiv w:val="1"/>
      <w:marLeft w:val="0"/>
      <w:marRight w:val="0"/>
      <w:marTop w:val="0"/>
      <w:marBottom w:val="0"/>
      <w:divBdr>
        <w:top w:val="none" w:sz="0" w:space="0" w:color="auto"/>
        <w:left w:val="none" w:sz="0" w:space="0" w:color="auto"/>
        <w:bottom w:val="none" w:sz="0" w:space="0" w:color="auto"/>
        <w:right w:val="none" w:sz="0" w:space="0" w:color="auto"/>
      </w:divBdr>
    </w:div>
    <w:div w:id="682319596">
      <w:bodyDiv w:val="1"/>
      <w:marLeft w:val="0"/>
      <w:marRight w:val="0"/>
      <w:marTop w:val="0"/>
      <w:marBottom w:val="0"/>
      <w:divBdr>
        <w:top w:val="none" w:sz="0" w:space="0" w:color="auto"/>
        <w:left w:val="none" w:sz="0" w:space="0" w:color="auto"/>
        <w:bottom w:val="none" w:sz="0" w:space="0" w:color="auto"/>
        <w:right w:val="none" w:sz="0" w:space="0" w:color="auto"/>
      </w:divBdr>
    </w:div>
    <w:div w:id="802238478">
      <w:bodyDiv w:val="1"/>
      <w:marLeft w:val="0"/>
      <w:marRight w:val="0"/>
      <w:marTop w:val="0"/>
      <w:marBottom w:val="0"/>
      <w:divBdr>
        <w:top w:val="none" w:sz="0" w:space="0" w:color="auto"/>
        <w:left w:val="none" w:sz="0" w:space="0" w:color="auto"/>
        <w:bottom w:val="none" w:sz="0" w:space="0" w:color="auto"/>
        <w:right w:val="none" w:sz="0" w:space="0" w:color="auto"/>
      </w:divBdr>
    </w:div>
    <w:div w:id="802498524">
      <w:bodyDiv w:val="1"/>
      <w:marLeft w:val="0"/>
      <w:marRight w:val="0"/>
      <w:marTop w:val="0"/>
      <w:marBottom w:val="0"/>
      <w:divBdr>
        <w:top w:val="none" w:sz="0" w:space="0" w:color="auto"/>
        <w:left w:val="none" w:sz="0" w:space="0" w:color="auto"/>
        <w:bottom w:val="none" w:sz="0" w:space="0" w:color="auto"/>
        <w:right w:val="none" w:sz="0" w:space="0" w:color="auto"/>
      </w:divBdr>
    </w:div>
    <w:div w:id="839275595">
      <w:bodyDiv w:val="1"/>
      <w:marLeft w:val="0"/>
      <w:marRight w:val="0"/>
      <w:marTop w:val="0"/>
      <w:marBottom w:val="0"/>
      <w:divBdr>
        <w:top w:val="none" w:sz="0" w:space="0" w:color="auto"/>
        <w:left w:val="none" w:sz="0" w:space="0" w:color="auto"/>
        <w:bottom w:val="none" w:sz="0" w:space="0" w:color="auto"/>
        <w:right w:val="none" w:sz="0" w:space="0" w:color="auto"/>
      </w:divBdr>
    </w:div>
    <w:div w:id="931745848">
      <w:bodyDiv w:val="1"/>
      <w:marLeft w:val="0"/>
      <w:marRight w:val="0"/>
      <w:marTop w:val="0"/>
      <w:marBottom w:val="0"/>
      <w:divBdr>
        <w:top w:val="none" w:sz="0" w:space="0" w:color="auto"/>
        <w:left w:val="none" w:sz="0" w:space="0" w:color="auto"/>
        <w:bottom w:val="none" w:sz="0" w:space="0" w:color="auto"/>
        <w:right w:val="none" w:sz="0" w:space="0" w:color="auto"/>
      </w:divBdr>
    </w:div>
    <w:div w:id="1007094945">
      <w:bodyDiv w:val="1"/>
      <w:marLeft w:val="0"/>
      <w:marRight w:val="0"/>
      <w:marTop w:val="0"/>
      <w:marBottom w:val="0"/>
      <w:divBdr>
        <w:top w:val="none" w:sz="0" w:space="0" w:color="auto"/>
        <w:left w:val="none" w:sz="0" w:space="0" w:color="auto"/>
        <w:bottom w:val="none" w:sz="0" w:space="0" w:color="auto"/>
        <w:right w:val="none" w:sz="0" w:space="0" w:color="auto"/>
      </w:divBdr>
    </w:div>
    <w:div w:id="1050425490">
      <w:bodyDiv w:val="1"/>
      <w:marLeft w:val="0"/>
      <w:marRight w:val="0"/>
      <w:marTop w:val="0"/>
      <w:marBottom w:val="0"/>
      <w:divBdr>
        <w:top w:val="none" w:sz="0" w:space="0" w:color="auto"/>
        <w:left w:val="none" w:sz="0" w:space="0" w:color="auto"/>
        <w:bottom w:val="none" w:sz="0" w:space="0" w:color="auto"/>
        <w:right w:val="none" w:sz="0" w:space="0" w:color="auto"/>
      </w:divBdr>
      <w:divsChild>
        <w:div w:id="1053847468">
          <w:marLeft w:val="0"/>
          <w:marRight w:val="0"/>
          <w:marTop w:val="0"/>
          <w:marBottom w:val="0"/>
          <w:divBdr>
            <w:top w:val="none" w:sz="0" w:space="0" w:color="auto"/>
            <w:left w:val="none" w:sz="0" w:space="0" w:color="auto"/>
            <w:bottom w:val="none" w:sz="0" w:space="0" w:color="auto"/>
            <w:right w:val="none" w:sz="0" w:space="0" w:color="auto"/>
          </w:divBdr>
          <w:divsChild>
            <w:div w:id="835262944">
              <w:marLeft w:val="0"/>
              <w:marRight w:val="450"/>
              <w:marTop w:val="0"/>
              <w:marBottom w:val="135"/>
              <w:divBdr>
                <w:top w:val="none" w:sz="0" w:space="0" w:color="auto"/>
                <w:left w:val="none" w:sz="0" w:space="0" w:color="auto"/>
                <w:bottom w:val="none" w:sz="0" w:space="0" w:color="auto"/>
                <w:right w:val="none" w:sz="0" w:space="0" w:color="auto"/>
              </w:divBdr>
            </w:div>
          </w:divsChild>
        </w:div>
        <w:div w:id="1662583293">
          <w:marLeft w:val="0"/>
          <w:marRight w:val="0"/>
          <w:marTop w:val="0"/>
          <w:marBottom w:val="0"/>
          <w:divBdr>
            <w:top w:val="none" w:sz="0" w:space="0" w:color="auto"/>
            <w:left w:val="none" w:sz="0" w:space="0" w:color="auto"/>
            <w:bottom w:val="none" w:sz="0" w:space="0" w:color="auto"/>
            <w:right w:val="none" w:sz="0" w:space="0" w:color="auto"/>
          </w:divBdr>
          <w:divsChild>
            <w:div w:id="695039207">
              <w:marLeft w:val="0"/>
              <w:marRight w:val="0"/>
              <w:marTop w:val="0"/>
              <w:marBottom w:val="0"/>
              <w:divBdr>
                <w:top w:val="none" w:sz="0" w:space="0" w:color="auto"/>
                <w:left w:val="none" w:sz="0" w:space="0" w:color="auto"/>
                <w:bottom w:val="none" w:sz="0" w:space="0" w:color="auto"/>
                <w:right w:val="none" w:sz="0" w:space="0" w:color="auto"/>
              </w:divBdr>
              <w:divsChild>
                <w:div w:id="671757003">
                  <w:marLeft w:val="0"/>
                  <w:marRight w:val="0"/>
                  <w:marTop w:val="0"/>
                  <w:marBottom w:val="0"/>
                  <w:divBdr>
                    <w:top w:val="none" w:sz="0" w:space="0" w:color="auto"/>
                    <w:left w:val="none" w:sz="0" w:space="0" w:color="auto"/>
                    <w:bottom w:val="none" w:sz="0" w:space="0" w:color="auto"/>
                    <w:right w:val="none" w:sz="0" w:space="0" w:color="auto"/>
                  </w:divBdr>
                  <w:divsChild>
                    <w:div w:id="2061710397">
                      <w:marLeft w:val="0"/>
                      <w:marRight w:val="0"/>
                      <w:marTop w:val="0"/>
                      <w:marBottom w:val="0"/>
                      <w:divBdr>
                        <w:top w:val="none" w:sz="0" w:space="0" w:color="auto"/>
                        <w:left w:val="none" w:sz="0" w:space="0" w:color="auto"/>
                        <w:bottom w:val="none" w:sz="0" w:space="0" w:color="auto"/>
                        <w:right w:val="none" w:sz="0" w:space="0" w:color="auto"/>
                      </w:divBdr>
                      <w:divsChild>
                        <w:div w:id="254361474">
                          <w:marLeft w:val="0"/>
                          <w:marRight w:val="0"/>
                          <w:marTop w:val="0"/>
                          <w:marBottom w:val="0"/>
                          <w:divBdr>
                            <w:top w:val="none" w:sz="0" w:space="0" w:color="auto"/>
                            <w:left w:val="none" w:sz="0" w:space="0" w:color="auto"/>
                            <w:bottom w:val="single" w:sz="6" w:space="23" w:color="EAECEE"/>
                            <w:right w:val="none" w:sz="0" w:space="0" w:color="auto"/>
                          </w:divBdr>
                          <w:divsChild>
                            <w:div w:id="100149467">
                              <w:marLeft w:val="0"/>
                              <w:marRight w:val="0"/>
                              <w:marTop w:val="0"/>
                              <w:marBottom w:val="0"/>
                              <w:divBdr>
                                <w:top w:val="none" w:sz="0" w:space="0" w:color="auto"/>
                                <w:left w:val="none" w:sz="0" w:space="0" w:color="auto"/>
                                <w:bottom w:val="none" w:sz="0" w:space="0" w:color="auto"/>
                                <w:right w:val="none" w:sz="0" w:space="0" w:color="auto"/>
                              </w:divBdr>
                              <w:divsChild>
                                <w:div w:id="2035107048">
                                  <w:marLeft w:val="0"/>
                                  <w:marRight w:val="0"/>
                                  <w:marTop w:val="0"/>
                                  <w:marBottom w:val="0"/>
                                  <w:divBdr>
                                    <w:top w:val="none" w:sz="0" w:space="0" w:color="auto"/>
                                    <w:left w:val="none" w:sz="0" w:space="0" w:color="auto"/>
                                    <w:bottom w:val="none" w:sz="0" w:space="0" w:color="auto"/>
                                    <w:right w:val="none" w:sz="0" w:space="0" w:color="auto"/>
                                  </w:divBdr>
                                  <w:divsChild>
                                    <w:div w:id="1148664540">
                                      <w:marLeft w:val="0"/>
                                      <w:marRight w:val="0"/>
                                      <w:marTop w:val="0"/>
                                      <w:marBottom w:val="0"/>
                                      <w:divBdr>
                                        <w:top w:val="none" w:sz="0" w:space="0" w:color="auto"/>
                                        <w:left w:val="none" w:sz="0" w:space="0" w:color="auto"/>
                                        <w:bottom w:val="none" w:sz="0" w:space="0" w:color="auto"/>
                                        <w:right w:val="none" w:sz="0" w:space="0" w:color="auto"/>
                                      </w:divBdr>
                                      <w:divsChild>
                                        <w:div w:id="866213423">
                                          <w:marLeft w:val="0"/>
                                          <w:marRight w:val="0"/>
                                          <w:marTop w:val="0"/>
                                          <w:marBottom w:val="0"/>
                                          <w:divBdr>
                                            <w:top w:val="none" w:sz="0" w:space="0" w:color="auto"/>
                                            <w:left w:val="none" w:sz="0" w:space="0" w:color="auto"/>
                                            <w:bottom w:val="none" w:sz="0" w:space="0" w:color="auto"/>
                                            <w:right w:val="none" w:sz="0" w:space="0" w:color="auto"/>
                                          </w:divBdr>
                                        </w:div>
                                      </w:divsChild>
                                    </w:div>
                                    <w:div w:id="1513227565">
                                      <w:marLeft w:val="0"/>
                                      <w:marRight w:val="0"/>
                                      <w:marTop w:val="0"/>
                                      <w:marBottom w:val="0"/>
                                      <w:divBdr>
                                        <w:top w:val="none" w:sz="0" w:space="0" w:color="auto"/>
                                        <w:left w:val="none" w:sz="0" w:space="0" w:color="auto"/>
                                        <w:bottom w:val="none" w:sz="0" w:space="0" w:color="auto"/>
                                        <w:right w:val="none" w:sz="0" w:space="0" w:color="auto"/>
                                      </w:divBdr>
                                      <w:divsChild>
                                        <w:div w:id="511838624">
                                          <w:marLeft w:val="0"/>
                                          <w:marRight w:val="0"/>
                                          <w:marTop w:val="0"/>
                                          <w:marBottom w:val="0"/>
                                          <w:divBdr>
                                            <w:top w:val="none" w:sz="0" w:space="0" w:color="auto"/>
                                            <w:left w:val="none" w:sz="0" w:space="0" w:color="auto"/>
                                            <w:bottom w:val="none" w:sz="0" w:space="0" w:color="auto"/>
                                            <w:right w:val="none" w:sz="0" w:space="0" w:color="auto"/>
                                          </w:divBdr>
                                          <w:divsChild>
                                            <w:div w:id="1706979408">
                                              <w:marLeft w:val="0"/>
                                              <w:marRight w:val="0"/>
                                              <w:marTop w:val="60"/>
                                              <w:marBottom w:val="0"/>
                                              <w:divBdr>
                                                <w:top w:val="none" w:sz="0" w:space="0" w:color="auto"/>
                                                <w:left w:val="none" w:sz="0" w:space="0" w:color="auto"/>
                                                <w:bottom w:val="none" w:sz="0" w:space="0" w:color="auto"/>
                                                <w:right w:val="none" w:sz="0" w:space="0" w:color="auto"/>
                                              </w:divBdr>
                                              <w:divsChild>
                                                <w:div w:id="2065398992">
                                                  <w:marLeft w:val="0"/>
                                                  <w:marRight w:val="0"/>
                                                  <w:marTop w:val="0"/>
                                                  <w:marBottom w:val="0"/>
                                                  <w:divBdr>
                                                    <w:top w:val="none" w:sz="0" w:space="0" w:color="auto"/>
                                                    <w:left w:val="none" w:sz="0" w:space="0" w:color="auto"/>
                                                    <w:bottom w:val="none" w:sz="0" w:space="0" w:color="auto"/>
                                                    <w:right w:val="none" w:sz="0" w:space="0" w:color="auto"/>
                                                  </w:divBdr>
                                                  <w:divsChild>
                                                    <w:div w:id="528883017">
                                                      <w:marLeft w:val="0"/>
                                                      <w:marRight w:val="0"/>
                                                      <w:marTop w:val="0"/>
                                                      <w:marBottom w:val="0"/>
                                                      <w:divBdr>
                                                        <w:top w:val="none" w:sz="0" w:space="0" w:color="auto"/>
                                                        <w:left w:val="none" w:sz="0" w:space="0" w:color="auto"/>
                                                        <w:bottom w:val="none" w:sz="0" w:space="0" w:color="auto"/>
                                                        <w:right w:val="none" w:sz="0" w:space="0" w:color="auto"/>
                                                      </w:divBdr>
                                                      <w:divsChild>
                                                        <w:div w:id="774326274">
                                                          <w:marLeft w:val="0"/>
                                                          <w:marRight w:val="0"/>
                                                          <w:marTop w:val="0"/>
                                                          <w:marBottom w:val="0"/>
                                                          <w:divBdr>
                                                            <w:top w:val="none" w:sz="0" w:space="0" w:color="auto"/>
                                                            <w:left w:val="none" w:sz="0" w:space="0" w:color="auto"/>
                                                            <w:bottom w:val="none" w:sz="0" w:space="0" w:color="auto"/>
                                                            <w:right w:val="none" w:sz="0" w:space="0" w:color="auto"/>
                                                          </w:divBdr>
                                                          <w:divsChild>
                                                            <w:div w:id="8769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69717">
                                              <w:marLeft w:val="0"/>
                                              <w:marRight w:val="0"/>
                                              <w:marTop w:val="0"/>
                                              <w:marBottom w:val="0"/>
                                              <w:divBdr>
                                                <w:top w:val="none" w:sz="0" w:space="0" w:color="auto"/>
                                                <w:left w:val="none" w:sz="0" w:space="0" w:color="auto"/>
                                                <w:bottom w:val="none" w:sz="0" w:space="0" w:color="auto"/>
                                                <w:right w:val="none" w:sz="0" w:space="0" w:color="auto"/>
                                              </w:divBdr>
                                              <w:divsChild>
                                                <w:div w:id="538594783">
                                                  <w:marLeft w:val="0"/>
                                                  <w:marRight w:val="0"/>
                                                  <w:marTop w:val="0"/>
                                                  <w:marBottom w:val="0"/>
                                                  <w:divBdr>
                                                    <w:top w:val="none" w:sz="0" w:space="0" w:color="auto"/>
                                                    <w:left w:val="none" w:sz="0" w:space="0" w:color="auto"/>
                                                    <w:bottom w:val="none" w:sz="0" w:space="0" w:color="auto"/>
                                                    <w:right w:val="none" w:sz="0" w:space="0" w:color="auto"/>
                                                  </w:divBdr>
                                                  <w:divsChild>
                                                    <w:div w:id="108015597">
                                                      <w:marLeft w:val="0"/>
                                                      <w:marRight w:val="0"/>
                                                      <w:marTop w:val="0"/>
                                                      <w:marBottom w:val="0"/>
                                                      <w:divBdr>
                                                        <w:top w:val="none" w:sz="0" w:space="0" w:color="auto"/>
                                                        <w:left w:val="none" w:sz="0" w:space="0" w:color="auto"/>
                                                        <w:bottom w:val="none" w:sz="0" w:space="0" w:color="auto"/>
                                                        <w:right w:val="none" w:sz="0" w:space="0" w:color="auto"/>
                                                      </w:divBdr>
                                                      <w:divsChild>
                                                        <w:div w:id="11897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0488">
                                                  <w:marLeft w:val="0"/>
                                                  <w:marRight w:val="0"/>
                                                  <w:marTop w:val="0"/>
                                                  <w:marBottom w:val="0"/>
                                                  <w:divBdr>
                                                    <w:top w:val="none" w:sz="0" w:space="0" w:color="auto"/>
                                                    <w:left w:val="none" w:sz="0" w:space="0" w:color="auto"/>
                                                    <w:bottom w:val="none" w:sz="0" w:space="0" w:color="auto"/>
                                                    <w:right w:val="none" w:sz="0" w:space="0" w:color="auto"/>
                                                  </w:divBdr>
                                                  <w:divsChild>
                                                    <w:div w:id="334843050">
                                                      <w:marLeft w:val="0"/>
                                                      <w:marRight w:val="0"/>
                                                      <w:marTop w:val="0"/>
                                                      <w:marBottom w:val="0"/>
                                                      <w:divBdr>
                                                        <w:top w:val="none" w:sz="0" w:space="0" w:color="auto"/>
                                                        <w:left w:val="none" w:sz="0" w:space="0" w:color="auto"/>
                                                        <w:bottom w:val="none" w:sz="0" w:space="0" w:color="auto"/>
                                                        <w:right w:val="none" w:sz="0" w:space="0" w:color="auto"/>
                                                      </w:divBdr>
                                                    </w:div>
                                                  </w:divsChild>
                                                </w:div>
                                                <w:div w:id="1400127996">
                                                  <w:marLeft w:val="0"/>
                                                  <w:marRight w:val="0"/>
                                                  <w:marTop w:val="0"/>
                                                  <w:marBottom w:val="0"/>
                                                  <w:divBdr>
                                                    <w:top w:val="none" w:sz="0" w:space="0" w:color="auto"/>
                                                    <w:left w:val="none" w:sz="0" w:space="0" w:color="auto"/>
                                                    <w:bottom w:val="none" w:sz="0" w:space="0" w:color="auto"/>
                                                    <w:right w:val="none" w:sz="0" w:space="0" w:color="auto"/>
                                                  </w:divBdr>
                                                  <w:divsChild>
                                                    <w:div w:id="124926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174513">
                                      <w:marLeft w:val="0"/>
                                      <w:marRight w:val="0"/>
                                      <w:marTop w:val="225"/>
                                      <w:marBottom w:val="0"/>
                                      <w:divBdr>
                                        <w:top w:val="none" w:sz="0" w:space="0" w:color="auto"/>
                                        <w:left w:val="none" w:sz="0" w:space="0" w:color="auto"/>
                                        <w:bottom w:val="none" w:sz="0" w:space="0" w:color="auto"/>
                                        <w:right w:val="none" w:sz="0" w:space="0" w:color="auto"/>
                                      </w:divBdr>
                                      <w:divsChild>
                                        <w:div w:id="132841604">
                                          <w:marLeft w:val="0"/>
                                          <w:marRight w:val="0"/>
                                          <w:marTop w:val="0"/>
                                          <w:marBottom w:val="90"/>
                                          <w:divBdr>
                                            <w:top w:val="none" w:sz="0" w:space="0" w:color="auto"/>
                                            <w:left w:val="none" w:sz="0" w:space="0" w:color="auto"/>
                                            <w:bottom w:val="none" w:sz="0" w:space="0" w:color="auto"/>
                                            <w:right w:val="none" w:sz="0" w:space="0" w:color="auto"/>
                                          </w:divBdr>
                                          <w:divsChild>
                                            <w:div w:id="511266348">
                                              <w:marLeft w:val="0"/>
                                              <w:marRight w:val="0"/>
                                              <w:marTop w:val="0"/>
                                              <w:marBottom w:val="0"/>
                                              <w:divBdr>
                                                <w:top w:val="none" w:sz="0" w:space="0" w:color="auto"/>
                                                <w:left w:val="none" w:sz="0" w:space="0" w:color="auto"/>
                                                <w:bottom w:val="none" w:sz="0" w:space="0" w:color="auto"/>
                                                <w:right w:val="none" w:sz="0" w:space="0" w:color="auto"/>
                                              </w:divBdr>
                                              <w:divsChild>
                                                <w:div w:id="835464166">
                                                  <w:marLeft w:val="0"/>
                                                  <w:marRight w:val="0"/>
                                                  <w:marTop w:val="0"/>
                                                  <w:marBottom w:val="0"/>
                                                  <w:divBdr>
                                                    <w:top w:val="none" w:sz="0" w:space="0" w:color="auto"/>
                                                    <w:left w:val="none" w:sz="0" w:space="0" w:color="auto"/>
                                                    <w:bottom w:val="none" w:sz="0" w:space="0" w:color="auto"/>
                                                    <w:right w:val="none" w:sz="0" w:space="0" w:color="auto"/>
                                                  </w:divBdr>
                                                  <w:divsChild>
                                                    <w:div w:id="910432416">
                                                      <w:marLeft w:val="0"/>
                                                      <w:marRight w:val="0"/>
                                                      <w:marTop w:val="0"/>
                                                      <w:marBottom w:val="0"/>
                                                      <w:divBdr>
                                                        <w:top w:val="none" w:sz="0" w:space="0" w:color="auto"/>
                                                        <w:left w:val="none" w:sz="0" w:space="0" w:color="auto"/>
                                                        <w:bottom w:val="none" w:sz="0" w:space="0" w:color="auto"/>
                                                        <w:right w:val="none" w:sz="0" w:space="0" w:color="auto"/>
                                                      </w:divBdr>
                                                      <w:divsChild>
                                                        <w:div w:id="1023213893">
                                                          <w:marLeft w:val="0"/>
                                                          <w:marRight w:val="0"/>
                                                          <w:marTop w:val="0"/>
                                                          <w:marBottom w:val="0"/>
                                                          <w:divBdr>
                                                            <w:top w:val="none" w:sz="0" w:space="0" w:color="auto"/>
                                                            <w:left w:val="none" w:sz="0" w:space="0" w:color="auto"/>
                                                            <w:bottom w:val="none" w:sz="0" w:space="0" w:color="auto"/>
                                                            <w:right w:val="none" w:sz="0" w:space="0" w:color="auto"/>
                                                          </w:divBdr>
                                                          <w:divsChild>
                                                            <w:div w:id="14840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169483">
                                      <w:marLeft w:val="0"/>
                                      <w:marRight w:val="0"/>
                                      <w:marTop w:val="0"/>
                                      <w:marBottom w:val="75"/>
                                      <w:divBdr>
                                        <w:top w:val="none" w:sz="0" w:space="0" w:color="auto"/>
                                        <w:left w:val="none" w:sz="0" w:space="0" w:color="auto"/>
                                        <w:bottom w:val="none" w:sz="0" w:space="0" w:color="auto"/>
                                        <w:right w:val="none" w:sz="0" w:space="0" w:color="auto"/>
                                      </w:divBdr>
                                      <w:divsChild>
                                        <w:div w:id="1225875876">
                                          <w:marLeft w:val="0"/>
                                          <w:marRight w:val="0"/>
                                          <w:marTop w:val="0"/>
                                          <w:marBottom w:val="0"/>
                                          <w:divBdr>
                                            <w:top w:val="none" w:sz="0" w:space="0" w:color="auto"/>
                                            <w:left w:val="none" w:sz="0" w:space="0" w:color="auto"/>
                                            <w:bottom w:val="none" w:sz="0" w:space="0" w:color="auto"/>
                                            <w:right w:val="none" w:sz="0" w:space="0" w:color="auto"/>
                                          </w:divBdr>
                                          <w:divsChild>
                                            <w:div w:id="942610782">
                                              <w:marLeft w:val="0"/>
                                              <w:marRight w:val="0"/>
                                              <w:marTop w:val="0"/>
                                              <w:marBottom w:val="0"/>
                                              <w:divBdr>
                                                <w:top w:val="none" w:sz="0" w:space="0" w:color="auto"/>
                                                <w:left w:val="none" w:sz="0" w:space="0" w:color="auto"/>
                                                <w:bottom w:val="none" w:sz="0" w:space="0" w:color="auto"/>
                                                <w:right w:val="none" w:sz="0" w:space="0" w:color="auto"/>
                                              </w:divBdr>
                                              <w:divsChild>
                                                <w:div w:id="912662285">
                                                  <w:marLeft w:val="0"/>
                                                  <w:marRight w:val="0"/>
                                                  <w:marTop w:val="0"/>
                                                  <w:marBottom w:val="150"/>
                                                  <w:divBdr>
                                                    <w:top w:val="none" w:sz="0" w:space="0" w:color="auto"/>
                                                    <w:left w:val="none" w:sz="0" w:space="0" w:color="auto"/>
                                                    <w:bottom w:val="none" w:sz="0" w:space="0" w:color="auto"/>
                                                    <w:right w:val="none" w:sz="0" w:space="0" w:color="auto"/>
                                                  </w:divBdr>
                                                  <w:divsChild>
                                                    <w:div w:id="1807240556">
                                                      <w:marLeft w:val="0"/>
                                                      <w:marRight w:val="0"/>
                                                      <w:marTop w:val="0"/>
                                                      <w:marBottom w:val="0"/>
                                                      <w:divBdr>
                                                        <w:top w:val="none" w:sz="0" w:space="0" w:color="auto"/>
                                                        <w:left w:val="none" w:sz="0" w:space="0" w:color="auto"/>
                                                        <w:bottom w:val="none" w:sz="0" w:space="0" w:color="auto"/>
                                                        <w:right w:val="none" w:sz="0" w:space="0" w:color="auto"/>
                                                      </w:divBdr>
                                                    </w:div>
                                                    <w:div w:id="1042902225">
                                                      <w:marLeft w:val="0"/>
                                                      <w:marRight w:val="0"/>
                                                      <w:marTop w:val="0"/>
                                                      <w:marBottom w:val="0"/>
                                                      <w:divBdr>
                                                        <w:top w:val="none" w:sz="0" w:space="0" w:color="auto"/>
                                                        <w:left w:val="none" w:sz="0" w:space="0" w:color="auto"/>
                                                        <w:bottom w:val="none" w:sz="0" w:space="0" w:color="auto"/>
                                                        <w:right w:val="none" w:sz="0" w:space="0" w:color="auto"/>
                                                      </w:divBdr>
                                                      <w:divsChild>
                                                        <w:div w:id="1449158792">
                                                          <w:marLeft w:val="0"/>
                                                          <w:marRight w:val="0"/>
                                                          <w:marTop w:val="0"/>
                                                          <w:marBottom w:val="0"/>
                                                          <w:divBdr>
                                                            <w:top w:val="none" w:sz="0" w:space="0" w:color="auto"/>
                                                            <w:left w:val="none" w:sz="0" w:space="0" w:color="auto"/>
                                                            <w:bottom w:val="none" w:sz="0" w:space="0" w:color="auto"/>
                                                            <w:right w:val="none" w:sz="0" w:space="0" w:color="auto"/>
                                                          </w:divBdr>
                                                        </w:div>
                                                        <w:div w:id="157766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96435">
                                                  <w:marLeft w:val="0"/>
                                                  <w:marRight w:val="0"/>
                                                  <w:marTop w:val="0"/>
                                                  <w:marBottom w:val="0"/>
                                                  <w:divBdr>
                                                    <w:top w:val="none" w:sz="0" w:space="0" w:color="auto"/>
                                                    <w:left w:val="none" w:sz="0" w:space="0" w:color="auto"/>
                                                    <w:bottom w:val="none" w:sz="0" w:space="0" w:color="auto"/>
                                                    <w:right w:val="none" w:sz="0" w:space="0" w:color="auto"/>
                                                  </w:divBdr>
                                                  <w:divsChild>
                                                    <w:div w:id="1729569568">
                                                      <w:marLeft w:val="0"/>
                                                      <w:marRight w:val="0"/>
                                                      <w:marTop w:val="0"/>
                                                      <w:marBottom w:val="0"/>
                                                      <w:divBdr>
                                                        <w:top w:val="none" w:sz="0" w:space="0" w:color="auto"/>
                                                        <w:left w:val="none" w:sz="0" w:space="0" w:color="auto"/>
                                                        <w:bottom w:val="none" w:sz="0" w:space="0" w:color="auto"/>
                                                        <w:right w:val="none" w:sz="0" w:space="0" w:color="auto"/>
                                                      </w:divBdr>
                                                      <w:divsChild>
                                                        <w:div w:id="1806270275">
                                                          <w:marLeft w:val="0"/>
                                                          <w:marRight w:val="0"/>
                                                          <w:marTop w:val="0"/>
                                                          <w:marBottom w:val="0"/>
                                                          <w:divBdr>
                                                            <w:top w:val="none" w:sz="0" w:space="0" w:color="auto"/>
                                                            <w:left w:val="none" w:sz="0" w:space="0" w:color="auto"/>
                                                            <w:bottom w:val="none" w:sz="0" w:space="0" w:color="auto"/>
                                                            <w:right w:val="none" w:sz="0" w:space="0" w:color="auto"/>
                                                          </w:divBdr>
                                                          <w:divsChild>
                                                            <w:div w:id="174348857">
                                                              <w:marLeft w:val="0"/>
                                                              <w:marRight w:val="0"/>
                                                              <w:marTop w:val="0"/>
                                                              <w:marBottom w:val="0"/>
                                                              <w:divBdr>
                                                                <w:top w:val="none" w:sz="0" w:space="0" w:color="auto"/>
                                                                <w:left w:val="none" w:sz="0" w:space="0" w:color="auto"/>
                                                                <w:bottom w:val="none" w:sz="0" w:space="0" w:color="auto"/>
                                                                <w:right w:val="none" w:sz="0" w:space="0" w:color="auto"/>
                                                              </w:divBdr>
                                                              <w:divsChild>
                                                                <w:div w:id="2071726486">
                                                                  <w:marLeft w:val="0"/>
                                                                  <w:marRight w:val="0"/>
                                                                  <w:marTop w:val="0"/>
                                                                  <w:marBottom w:val="0"/>
                                                                  <w:divBdr>
                                                                    <w:top w:val="none" w:sz="0" w:space="0" w:color="auto"/>
                                                                    <w:left w:val="none" w:sz="0" w:space="0" w:color="auto"/>
                                                                    <w:bottom w:val="none" w:sz="0" w:space="0" w:color="auto"/>
                                                                    <w:right w:val="none" w:sz="0" w:space="0" w:color="auto"/>
                                                                  </w:divBdr>
                                                                  <w:divsChild>
                                                                    <w:div w:id="1187282602">
                                                                      <w:marLeft w:val="0"/>
                                                                      <w:marRight w:val="0"/>
                                                                      <w:marTop w:val="0"/>
                                                                      <w:marBottom w:val="0"/>
                                                                      <w:divBdr>
                                                                        <w:top w:val="none" w:sz="0" w:space="0" w:color="auto"/>
                                                                        <w:left w:val="none" w:sz="0" w:space="0" w:color="auto"/>
                                                                        <w:bottom w:val="none" w:sz="0" w:space="0" w:color="auto"/>
                                                                        <w:right w:val="none" w:sz="0" w:space="0" w:color="auto"/>
                                                                      </w:divBdr>
                                                                      <w:divsChild>
                                                                        <w:div w:id="1685864751">
                                                                          <w:marLeft w:val="0"/>
                                                                          <w:marRight w:val="240"/>
                                                                          <w:marTop w:val="0"/>
                                                                          <w:marBottom w:val="0"/>
                                                                          <w:divBdr>
                                                                            <w:top w:val="none" w:sz="0" w:space="0" w:color="auto"/>
                                                                            <w:left w:val="none" w:sz="0" w:space="0" w:color="auto"/>
                                                                            <w:bottom w:val="none" w:sz="0" w:space="0" w:color="auto"/>
                                                                            <w:right w:val="none" w:sz="0" w:space="0" w:color="auto"/>
                                                                          </w:divBdr>
                                                                          <w:divsChild>
                                                                            <w:div w:id="13815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614723">
                              <w:marLeft w:val="0"/>
                              <w:marRight w:val="0"/>
                              <w:marTop w:val="0"/>
                              <w:marBottom w:val="0"/>
                              <w:divBdr>
                                <w:top w:val="none" w:sz="0" w:space="0" w:color="auto"/>
                                <w:left w:val="none" w:sz="0" w:space="0" w:color="auto"/>
                                <w:bottom w:val="none" w:sz="0" w:space="0" w:color="auto"/>
                                <w:right w:val="none" w:sz="0" w:space="0" w:color="auto"/>
                              </w:divBdr>
                              <w:divsChild>
                                <w:div w:id="611790284">
                                  <w:marLeft w:val="0"/>
                                  <w:marRight w:val="0"/>
                                  <w:marTop w:val="0"/>
                                  <w:marBottom w:val="0"/>
                                  <w:divBdr>
                                    <w:top w:val="none" w:sz="0" w:space="0" w:color="auto"/>
                                    <w:left w:val="none" w:sz="0" w:space="0" w:color="auto"/>
                                    <w:bottom w:val="none" w:sz="0" w:space="0" w:color="auto"/>
                                    <w:right w:val="none" w:sz="0" w:space="0" w:color="auto"/>
                                  </w:divBdr>
                                  <w:divsChild>
                                    <w:div w:id="695692350">
                                      <w:marLeft w:val="0"/>
                                      <w:marRight w:val="0"/>
                                      <w:marTop w:val="0"/>
                                      <w:marBottom w:val="0"/>
                                      <w:divBdr>
                                        <w:top w:val="none" w:sz="0" w:space="0" w:color="auto"/>
                                        <w:left w:val="none" w:sz="0" w:space="0" w:color="auto"/>
                                        <w:bottom w:val="none" w:sz="0" w:space="0" w:color="auto"/>
                                        <w:right w:val="none" w:sz="0" w:space="0" w:color="auto"/>
                                      </w:divBdr>
                                      <w:divsChild>
                                        <w:div w:id="1367877562">
                                          <w:marLeft w:val="0"/>
                                          <w:marRight w:val="0"/>
                                          <w:marTop w:val="0"/>
                                          <w:marBottom w:val="0"/>
                                          <w:divBdr>
                                            <w:top w:val="none" w:sz="0" w:space="0" w:color="auto"/>
                                            <w:left w:val="none" w:sz="0" w:space="0" w:color="auto"/>
                                            <w:bottom w:val="none" w:sz="0" w:space="0" w:color="auto"/>
                                            <w:right w:val="none" w:sz="0" w:space="0" w:color="auto"/>
                                          </w:divBdr>
                                          <w:divsChild>
                                            <w:div w:id="91438710">
                                              <w:marLeft w:val="0"/>
                                              <w:marRight w:val="0"/>
                                              <w:marTop w:val="0"/>
                                              <w:marBottom w:val="0"/>
                                              <w:divBdr>
                                                <w:top w:val="none" w:sz="0" w:space="0" w:color="auto"/>
                                                <w:left w:val="none" w:sz="0" w:space="0" w:color="auto"/>
                                                <w:bottom w:val="none" w:sz="0" w:space="0" w:color="auto"/>
                                                <w:right w:val="none" w:sz="0" w:space="0" w:color="auto"/>
                                              </w:divBdr>
                                              <w:divsChild>
                                                <w:div w:id="433943103">
                                                  <w:marLeft w:val="0"/>
                                                  <w:marRight w:val="0"/>
                                                  <w:marTop w:val="0"/>
                                                  <w:marBottom w:val="0"/>
                                                  <w:divBdr>
                                                    <w:top w:val="none" w:sz="0" w:space="0" w:color="auto"/>
                                                    <w:left w:val="none" w:sz="0" w:space="0" w:color="auto"/>
                                                    <w:bottom w:val="none" w:sz="0" w:space="0" w:color="auto"/>
                                                    <w:right w:val="none" w:sz="0" w:space="0" w:color="auto"/>
                                                  </w:divBdr>
                                                  <w:divsChild>
                                                    <w:div w:id="2053530755">
                                                      <w:marLeft w:val="0"/>
                                                      <w:marRight w:val="0"/>
                                                      <w:marTop w:val="0"/>
                                                      <w:marBottom w:val="0"/>
                                                      <w:divBdr>
                                                        <w:top w:val="none" w:sz="0" w:space="0" w:color="auto"/>
                                                        <w:left w:val="none" w:sz="0" w:space="0" w:color="auto"/>
                                                        <w:bottom w:val="none" w:sz="0" w:space="0" w:color="auto"/>
                                                        <w:right w:val="none" w:sz="0" w:space="0" w:color="auto"/>
                                                      </w:divBdr>
                                                    </w:div>
                                                    <w:div w:id="343481717">
                                                      <w:marLeft w:val="0"/>
                                                      <w:marRight w:val="0"/>
                                                      <w:marTop w:val="0"/>
                                                      <w:marBottom w:val="0"/>
                                                      <w:divBdr>
                                                        <w:top w:val="none" w:sz="0" w:space="0" w:color="auto"/>
                                                        <w:left w:val="none" w:sz="0" w:space="0" w:color="auto"/>
                                                        <w:bottom w:val="none" w:sz="0" w:space="0" w:color="auto"/>
                                                        <w:right w:val="none" w:sz="0" w:space="0" w:color="auto"/>
                                                      </w:divBdr>
                                                    </w:div>
                                                    <w:div w:id="832138279">
                                                      <w:marLeft w:val="0"/>
                                                      <w:marRight w:val="0"/>
                                                      <w:marTop w:val="0"/>
                                                      <w:marBottom w:val="0"/>
                                                      <w:divBdr>
                                                        <w:top w:val="none" w:sz="0" w:space="0" w:color="auto"/>
                                                        <w:left w:val="none" w:sz="0" w:space="0" w:color="auto"/>
                                                        <w:bottom w:val="none" w:sz="0" w:space="0" w:color="auto"/>
                                                        <w:right w:val="none" w:sz="0" w:space="0" w:color="auto"/>
                                                      </w:divBdr>
                                                    </w:div>
                                                    <w:div w:id="8499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0883690">
      <w:bodyDiv w:val="1"/>
      <w:marLeft w:val="0"/>
      <w:marRight w:val="0"/>
      <w:marTop w:val="0"/>
      <w:marBottom w:val="0"/>
      <w:divBdr>
        <w:top w:val="none" w:sz="0" w:space="0" w:color="auto"/>
        <w:left w:val="none" w:sz="0" w:space="0" w:color="auto"/>
        <w:bottom w:val="none" w:sz="0" w:space="0" w:color="auto"/>
        <w:right w:val="none" w:sz="0" w:space="0" w:color="auto"/>
      </w:divBdr>
    </w:div>
    <w:div w:id="1092816144">
      <w:bodyDiv w:val="1"/>
      <w:marLeft w:val="0"/>
      <w:marRight w:val="0"/>
      <w:marTop w:val="0"/>
      <w:marBottom w:val="0"/>
      <w:divBdr>
        <w:top w:val="none" w:sz="0" w:space="0" w:color="auto"/>
        <w:left w:val="none" w:sz="0" w:space="0" w:color="auto"/>
        <w:bottom w:val="none" w:sz="0" w:space="0" w:color="auto"/>
        <w:right w:val="none" w:sz="0" w:space="0" w:color="auto"/>
      </w:divBdr>
    </w:div>
    <w:div w:id="1138306914">
      <w:bodyDiv w:val="1"/>
      <w:marLeft w:val="0"/>
      <w:marRight w:val="0"/>
      <w:marTop w:val="0"/>
      <w:marBottom w:val="0"/>
      <w:divBdr>
        <w:top w:val="none" w:sz="0" w:space="0" w:color="auto"/>
        <w:left w:val="none" w:sz="0" w:space="0" w:color="auto"/>
        <w:bottom w:val="none" w:sz="0" w:space="0" w:color="auto"/>
        <w:right w:val="none" w:sz="0" w:space="0" w:color="auto"/>
      </w:divBdr>
      <w:divsChild>
        <w:div w:id="1143889403">
          <w:marLeft w:val="0"/>
          <w:marRight w:val="0"/>
          <w:marTop w:val="0"/>
          <w:marBottom w:val="0"/>
          <w:divBdr>
            <w:top w:val="none" w:sz="0" w:space="0" w:color="auto"/>
            <w:left w:val="none" w:sz="0" w:space="0" w:color="auto"/>
            <w:bottom w:val="none" w:sz="0" w:space="0" w:color="auto"/>
            <w:right w:val="none" w:sz="0" w:space="0" w:color="auto"/>
          </w:divBdr>
        </w:div>
        <w:div w:id="482622463">
          <w:marLeft w:val="0"/>
          <w:marRight w:val="0"/>
          <w:marTop w:val="0"/>
          <w:marBottom w:val="0"/>
          <w:divBdr>
            <w:top w:val="none" w:sz="0" w:space="0" w:color="auto"/>
            <w:left w:val="none" w:sz="0" w:space="0" w:color="auto"/>
            <w:bottom w:val="none" w:sz="0" w:space="0" w:color="auto"/>
            <w:right w:val="none" w:sz="0" w:space="0" w:color="auto"/>
          </w:divBdr>
        </w:div>
        <w:div w:id="1210531135">
          <w:marLeft w:val="0"/>
          <w:marRight w:val="0"/>
          <w:marTop w:val="0"/>
          <w:marBottom w:val="0"/>
          <w:divBdr>
            <w:top w:val="none" w:sz="0" w:space="0" w:color="auto"/>
            <w:left w:val="none" w:sz="0" w:space="0" w:color="auto"/>
            <w:bottom w:val="none" w:sz="0" w:space="0" w:color="auto"/>
            <w:right w:val="none" w:sz="0" w:space="0" w:color="auto"/>
          </w:divBdr>
        </w:div>
        <w:div w:id="778646525">
          <w:marLeft w:val="0"/>
          <w:marRight w:val="0"/>
          <w:marTop w:val="0"/>
          <w:marBottom w:val="0"/>
          <w:divBdr>
            <w:top w:val="none" w:sz="0" w:space="0" w:color="auto"/>
            <w:left w:val="none" w:sz="0" w:space="0" w:color="auto"/>
            <w:bottom w:val="none" w:sz="0" w:space="0" w:color="auto"/>
            <w:right w:val="none" w:sz="0" w:space="0" w:color="auto"/>
          </w:divBdr>
        </w:div>
        <w:div w:id="123894387">
          <w:marLeft w:val="0"/>
          <w:marRight w:val="0"/>
          <w:marTop w:val="0"/>
          <w:marBottom w:val="0"/>
          <w:divBdr>
            <w:top w:val="none" w:sz="0" w:space="0" w:color="auto"/>
            <w:left w:val="none" w:sz="0" w:space="0" w:color="auto"/>
            <w:bottom w:val="none" w:sz="0" w:space="0" w:color="auto"/>
            <w:right w:val="none" w:sz="0" w:space="0" w:color="auto"/>
          </w:divBdr>
        </w:div>
        <w:div w:id="973827680">
          <w:marLeft w:val="0"/>
          <w:marRight w:val="0"/>
          <w:marTop w:val="0"/>
          <w:marBottom w:val="0"/>
          <w:divBdr>
            <w:top w:val="none" w:sz="0" w:space="0" w:color="auto"/>
            <w:left w:val="none" w:sz="0" w:space="0" w:color="auto"/>
            <w:bottom w:val="none" w:sz="0" w:space="0" w:color="auto"/>
            <w:right w:val="none" w:sz="0" w:space="0" w:color="auto"/>
          </w:divBdr>
        </w:div>
        <w:div w:id="2135979540">
          <w:marLeft w:val="0"/>
          <w:marRight w:val="0"/>
          <w:marTop w:val="0"/>
          <w:marBottom w:val="0"/>
          <w:divBdr>
            <w:top w:val="none" w:sz="0" w:space="0" w:color="auto"/>
            <w:left w:val="none" w:sz="0" w:space="0" w:color="auto"/>
            <w:bottom w:val="none" w:sz="0" w:space="0" w:color="auto"/>
            <w:right w:val="none" w:sz="0" w:space="0" w:color="auto"/>
          </w:divBdr>
        </w:div>
        <w:div w:id="391849289">
          <w:marLeft w:val="0"/>
          <w:marRight w:val="0"/>
          <w:marTop w:val="0"/>
          <w:marBottom w:val="0"/>
          <w:divBdr>
            <w:top w:val="none" w:sz="0" w:space="0" w:color="auto"/>
            <w:left w:val="none" w:sz="0" w:space="0" w:color="auto"/>
            <w:bottom w:val="none" w:sz="0" w:space="0" w:color="auto"/>
            <w:right w:val="none" w:sz="0" w:space="0" w:color="auto"/>
          </w:divBdr>
        </w:div>
        <w:div w:id="1965454580">
          <w:marLeft w:val="0"/>
          <w:marRight w:val="0"/>
          <w:marTop w:val="0"/>
          <w:marBottom w:val="0"/>
          <w:divBdr>
            <w:top w:val="none" w:sz="0" w:space="0" w:color="auto"/>
            <w:left w:val="none" w:sz="0" w:space="0" w:color="auto"/>
            <w:bottom w:val="none" w:sz="0" w:space="0" w:color="auto"/>
            <w:right w:val="none" w:sz="0" w:space="0" w:color="auto"/>
          </w:divBdr>
        </w:div>
        <w:div w:id="1896773088">
          <w:marLeft w:val="0"/>
          <w:marRight w:val="0"/>
          <w:marTop w:val="0"/>
          <w:marBottom w:val="0"/>
          <w:divBdr>
            <w:top w:val="none" w:sz="0" w:space="0" w:color="auto"/>
            <w:left w:val="none" w:sz="0" w:space="0" w:color="auto"/>
            <w:bottom w:val="none" w:sz="0" w:space="0" w:color="auto"/>
            <w:right w:val="none" w:sz="0" w:space="0" w:color="auto"/>
          </w:divBdr>
        </w:div>
        <w:div w:id="1253976848">
          <w:marLeft w:val="0"/>
          <w:marRight w:val="0"/>
          <w:marTop w:val="0"/>
          <w:marBottom w:val="0"/>
          <w:divBdr>
            <w:top w:val="none" w:sz="0" w:space="0" w:color="auto"/>
            <w:left w:val="none" w:sz="0" w:space="0" w:color="auto"/>
            <w:bottom w:val="none" w:sz="0" w:space="0" w:color="auto"/>
            <w:right w:val="none" w:sz="0" w:space="0" w:color="auto"/>
          </w:divBdr>
        </w:div>
        <w:div w:id="460148832">
          <w:marLeft w:val="0"/>
          <w:marRight w:val="0"/>
          <w:marTop w:val="0"/>
          <w:marBottom w:val="0"/>
          <w:divBdr>
            <w:top w:val="none" w:sz="0" w:space="0" w:color="auto"/>
            <w:left w:val="none" w:sz="0" w:space="0" w:color="auto"/>
            <w:bottom w:val="none" w:sz="0" w:space="0" w:color="auto"/>
            <w:right w:val="none" w:sz="0" w:space="0" w:color="auto"/>
          </w:divBdr>
        </w:div>
        <w:div w:id="211770481">
          <w:marLeft w:val="0"/>
          <w:marRight w:val="0"/>
          <w:marTop w:val="0"/>
          <w:marBottom w:val="0"/>
          <w:divBdr>
            <w:top w:val="none" w:sz="0" w:space="0" w:color="auto"/>
            <w:left w:val="none" w:sz="0" w:space="0" w:color="auto"/>
            <w:bottom w:val="none" w:sz="0" w:space="0" w:color="auto"/>
            <w:right w:val="none" w:sz="0" w:space="0" w:color="auto"/>
          </w:divBdr>
        </w:div>
        <w:div w:id="108820810">
          <w:marLeft w:val="0"/>
          <w:marRight w:val="0"/>
          <w:marTop w:val="0"/>
          <w:marBottom w:val="0"/>
          <w:divBdr>
            <w:top w:val="none" w:sz="0" w:space="0" w:color="auto"/>
            <w:left w:val="none" w:sz="0" w:space="0" w:color="auto"/>
            <w:bottom w:val="none" w:sz="0" w:space="0" w:color="auto"/>
            <w:right w:val="none" w:sz="0" w:space="0" w:color="auto"/>
          </w:divBdr>
        </w:div>
        <w:div w:id="936406949">
          <w:marLeft w:val="0"/>
          <w:marRight w:val="0"/>
          <w:marTop w:val="0"/>
          <w:marBottom w:val="0"/>
          <w:divBdr>
            <w:top w:val="none" w:sz="0" w:space="0" w:color="auto"/>
            <w:left w:val="none" w:sz="0" w:space="0" w:color="auto"/>
            <w:bottom w:val="none" w:sz="0" w:space="0" w:color="auto"/>
            <w:right w:val="none" w:sz="0" w:space="0" w:color="auto"/>
          </w:divBdr>
        </w:div>
        <w:div w:id="762144260">
          <w:marLeft w:val="0"/>
          <w:marRight w:val="0"/>
          <w:marTop w:val="0"/>
          <w:marBottom w:val="0"/>
          <w:divBdr>
            <w:top w:val="none" w:sz="0" w:space="0" w:color="auto"/>
            <w:left w:val="none" w:sz="0" w:space="0" w:color="auto"/>
            <w:bottom w:val="none" w:sz="0" w:space="0" w:color="auto"/>
            <w:right w:val="none" w:sz="0" w:space="0" w:color="auto"/>
          </w:divBdr>
        </w:div>
        <w:div w:id="1503548149">
          <w:marLeft w:val="0"/>
          <w:marRight w:val="0"/>
          <w:marTop w:val="0"/>
          <w:marBottom w:val="0"/>
          <w:divBdr>
            <w:top w:val="none" w:sz="0" w:space="0" w:color="auto"/>
            <w:left w:val="none" w:sz="0" w:space="0" w:color="auto"/>
            <w:bottom w:val="none" w:sz="0" w:space="0" w:color="auto"/>
            <w:right w:val="none" w:sz="0" w:space="0" w:color="auto"/>
          </w:divBdr>
        </w:div>
        <w:div w:id="545484542">
          <w:marLeft w:val="0"/>
          <w:marRight w:val="0"/>
          <w:marTop w:val="0"/>
          <w:marBottom w:val="0"/>
          <w:divBdr>
            <w:top w:val="none" w:sz="0" w:space="0" w:color="auto"/>
            <w:left w:val="none" w:sz="0" w:space="0" w:color="auto"/>
            <w:bottom w:val="none" w:sz="0" w:space="0" w:color="auto"/>
            <w:right w:val="none" w:sz="0" w:space="0" w:color="auto"/>
          </w:divBdr>
        </w:div>
        <w:div w:id="1074859451">
          <w:marLeft w:val="0"/>
          <w:marRight w:val="0"/>
          <w:marTop w:val="0"/>
          <w:marBottom w:val="0"/>
          <w:divBdr>
            <w:top w:val="none" w:sz="0" w:space="0" w:color="auto"/>
            <w:left w:val="none" w:sz="0" w:space="0" w:color="auto"/>
            <w:bottom w:val="none" w:sz="0" w:space="0" w:color="auto"/>
            <w:right w:val="none" w:sz="0" w:space="0" w:color="auto"/>
          </w:divBdr>
        </w:div>
      </w:divsChild>
    </w:div>
    <w:div w:id="1147358604">
      <w:bodyDiv w:val="1"/>
      <w:marLeft w:val="0"/>
      <w:marRight w:val="0"/>
      <w:marTop w:val="0"/>
      <w:marBottom w:val="0"/>
      <w:divBdr>
        <w:top w:val="none" w:sz="0" w:space="0" w:color="auto"/>
        <w:left w:val="none" w:sz="0" w:space="0" w:color="auto"/>
        <w:bottom w:val="none" w:sz="0" w:space="0" w:color="auto"/>
        <w:right w:val="none" w:sz="0" w:space="0" w:color="auto"/>
      </w:divBdr>
    </w:div>
    <w:div w:id="1185290972">
      <w:bodyDiv w:val="1"/>
      <w:marLeft w:val="0"/>
      <w:marRight w:val="0"/>
      <w:marTop w:val="0"/>
      <w:marBottom w:val="0"/>
      <w:divBdr>
        <w:top w:val="none" w:sz="0" w:space="0" w:color="auto"/>
        <w:left w:val="none" w:sz="0" w:space="0" w:color="auto"/>
        <w:bottom w:val="none" w:sz="0" w:space="0" w:color="auto"/>
        <w:right w:val="none" w:sz="0" w:space="0" w:color="auto"/>
      </w:divBdr>
    </w:div>
    <w:div w:id="1200895372">
      <w:bodyDiv w:val="1"/>
      <w:marLeft w:val="0"/>
      <w:marRight w:val="0"/>
      <w:marTop w:val="0"/>
      <w:marBottom w:val="0"/>
      <w:divBdr>
        <w:top w:val="none" w:sz="0" w:space="0" w:color="auto"/>
        <w:left w:val="none" w:sz="0" w:space="0" w:color="auto"/>
        <w:bottom w:val="none" w:sz="0" w:space="0" w:color="auto"/>
        <w:right w:val="none" w:sz="0" w:space="0" w:color="auto"/>
      </w:divBdr>
    </w:div>
    <w:div w:id="1228295891">
      <w:bodyDiv w:val="1"/>
      <w:marLeft w:val="0"/>
      <w:marRight w:val="0"/>
      <w:marTop w:val="0"/>
      <w:marBottom w:val="0"/>
      <w:divBdr>
        <w:top w:val="none" w:sz="0" w:space="0" w:color="auto"/>
        <w:left w:val="none" w:sz="0" w:space="0" w:color="auto"/>
        <w:bottom w:val="none" w:sz="0" w:space="0" w:color="auto"/>
        <w:right w:val="none" w:sz="0" w:space="0" w:color="auto"/>
      </w:divBdr>
    </w:div>
    <w:div w:id="1245334174">
      <w:bodyDiv w:val="1"/>
      <w:marLeft w:val="0"/>
      <w:marRight w:val="0"/>
      <w:marTop w:val="0"/>
      <w:marBottom w:val="0"/>
      <w:divBdr>
        <w:top w:val="none" w:sz="0" w:space="0" w:color="auto"/>
        <w:left w:val="none" w:sz="0" w:space="0" w:color="auto"/>
        <w:bottom w:val="none" w:sz="0" w:space="0" w:color="auto"/>
        <w:right w:val="none" w:sz="0" w:space="0" w:color="auto"/>
      </w:divBdr>
      <w:divsChild>
        <w:div w:id="155271641">
          <w:marLeft w:val="0"/>
          <w:marRight w:val="0"/>
          <w:marTop w:val="0"/>
          <w:marBottom w:val="0"/>
          <w:divBdr>
            <w:top w:val="none" w:sz="0" w:space="0" w:color="auto"/>
            <w:left w:val="none" w:sz="0" w:space="0" w:color="auto"/>
            <w:bottom w:val="none" w:sz="0" w:space="0" w:color="auto"/>
            <w:right w:val="none" w:sz="0" w:space="0" w:color="auto"/>
          </w:divBdr>
        </w:div>
      </w:divsChild>
    </w:div>
    <w:div w:id="1294285066">
      <w:bodyDiv w:val="1"/>
      <w:marLeft w:val="0"/>
      <w:marRight w:val="0"/>
      <w:marTop w:val="0"/>
      <w:marBottom w:val="0"/>
      <w:divBdr>
        <w:top w:val="none" w:sz="0" w:space="0" w:color="auto"/>
        <w:left w:val="none" w:sz="0" w:space="0" w:color="auto"/>
        <w:bottom w:val="none" w:sz="0" w:space="0" w:color="auto"/>
        <w:right w:val="none" w:sz="0" w:space="0" w:color="auto"/>
      </w:divBdr>
    </w:div>
    <w:div w:id="1421221410">
      <w:bodyDiv w:val="1"/>
      <w:marLeft w:val="0"/>
      <w:marRight w:val="0"/>
      <w:marTop w:val="0"/>
      <w:marBottom w:val="0"/>
      <w:divBdr>
        <w:top w:val="none" w:sz="0" w:space="0" w:color="auto"/>
        <w:left w:val="none" w:sz="0" w:space="0" w:color="auto"/>
        <w:bottom w:val="none" w:sz="0" w:space="0" w:color="auto"/>
        <w:right w:val="none" w:sz="0" w:space="0" w:color="auto"/>
      </w:divBdr>
    </w:div>
    <w:div w:id="1428112553">
      <w:bodyDiv w:val="1"/>
      <w:marLeft w:val="0"/>
      <w:marRight w:val="0"/>
      <w:marTop w:val="0"/>
      <w:marBottom w:val="0"/>
      <w:divBdr>
        <w:top w:val="none" w:sz="0" w:space="0" w:color="auto"/>
        <w:left w:val="none" w:sz="0" w:space="0" w:color="auto"/>
        <w:bottom w:val="none" w:sz="0" w:space="0" w:color="auto"/>
        <w:right w:val="none" w:sz="0" w:space="0" w:color="auto"/>
      </w:divBdr>
      <w:divsChild>
        <w:div w:id="1718311988">
          <w:marLeft w:val="0"/>
          <w:marRight w:val="0"/>
          <w:marTop w:val="0"/>
          <w:marBottom w:val="0"/>
          <w:divBdr>
            <w:top w:val="none" w:sz="0" w:space="0" w:color="auto"/>
            <w:left w:val="none" w:sz="0" w:space="0" w:color="auto"/>
            <w:bottom w:val="none" w:sz="0" w:space="0" w:color="auto"/>
            <w:right w:val="none" w:sz="0" w:space="0" w:color="auto"/>
          </w:divBdr>
        </w:div>
      </w:divsChild>
    </w:div>
    <w:div w:id="1480266642">
      <w:bodyDiv w:val="1"/>
      <w:marLeft w:val="0"/>
      <w:marRight w:val="0"/>
      <w:marTop w:val="0"/>
      <w:marBottom w:val="0"/>
      <w:divBdr>
        <w:top w:val="none" w:sz="0" w:space="0" w:color="auto"/>
        <w:left w:val="none" w:sz="0" w:space="0" w:color="auto"/>
        <w:bottom w:val="none" w:sz="0" w:space="0" w:color="auto"/>
        <w:right w:val="none" w:sz="0" w:space="0" w:color="auto"/>
      </w:divBdr>
    </w:div>
    <w:div w:id="1482380428">
      <w:bodyDiv w:val="1"/>
      <w:marLeft w:val="0"/>
      <w:marRight w:val="0"/>
      <w:marTop w:val="0"/>
      <w:marBottom w:val="0"/>
      <w:divBdr>
        <w:top w:val="none" w:sz="0" w:space="0" w:color="auto"/>
        <w:left w:val="none" w:sz="0" w:space="0" w:color="auto"/>
        <w:bottom w:val="none" w:sz="0" w:space="0" w:color="auto"/>
        <w:right w:val="none" w:sz="0" w:space="0" w:color="auto"/>
      </w:divBdr>
    </w:div>
    <w:div w:id="1676304016">
      <w:bodyDiv w:val="1"/>
      <w:marLeft w:val="0"/>
      <w:marRight w:val="0"/>
      <w:marTop w:val="0"/>
      <w:marBottom w:val="0"/>
      <w:divBdr>
        <w:top w:val="none" w:sz="0" w:space="0" w:color="auto"/>
        <w:left w:val="none" w:sz="0" w:space="0" w:color="auto"/>
        <w:bottom w:val="none" w:sz="0" w:space="0" w:color="auto"/>
        <w:right w:val="none" w:sz="0" w:space="0" w:color="auto"/>
      </w:divBdr>
    </w:div>
    <w:div w:id="1733651558">
      <w:bodyDiv w:val="1"/>
      <w:marLeft w:val="0"/>
      <w:marRight w:val="0"/>
      <w:marTop w:val="0"/>
      <w:marBottom w:val="0"/>
      <w:divBdr>
        <w:top w:val="none" w:sz="0" w:space="0" w:color="auto"/>
        <w:left w:val="none" w:sz="0" w:space="0" w:color="auto"/>
        <w:bottom w:val="none" w:sz="0" w:space="0" w:color="auto"/>
        <w:right w:val="none" w:sz="0" w:space="0" w:color="auto"/>
      </w:divBdr>
    </w:div>
    <w:div w:id="1771704780">
      <w:bodyDiv w:val="1"/>
      <w:marLeft w:val="0"/>
      <w:marRight w:val="0"/>
      <w:marTop w:val="0"/>
      <w:marBottom w:val="0"/>
      <w:divBdr>
        <w:top w:val="none" w:sz="0" w:space="0" w:color="auto"/>
        <w:left w:val="none" w:sz="0" w:space="0" w:color="auto"/>
        <w:bottom w:val="none" w:sz="0" w:space="0" w:color="auto"/>
        <w:right w:val="none" w:sz="0" w:space="0" w:color="auto"/>
      </w:divBdr>
    </w:div>
    <w:div w:id="1783188901">
      <w:bodyDiv w:val="1"/>
      <w:marLeft w:val="0"/>
      <w:marRight w:val="0"/>
      <w:marTop w:val="0"/>
      <w:marBottom w:val="0"/>
      <w:divBdr>
        <w:top w:val="none" w:sz="0" w:space="0" w:color="auto"/>
        <w:left w:val="none" w:sz="0" w:space="0" w:color="auto"/>
        <w:bottom w:val="none" w:sz="0" w:space="0" w:color="auto"/>
        <w:right w:val="none" w:sz="0" w:space="0" w:color="auto"/>
      </w:divBdr>
      <w:divsChild>
        <w:div w:id="25638481">
          <w:marLeft w:val="0"/>
          <w:marRight w:val="0"/>
          <w:marTop w:val="0"/>
          <w:marBottom w:val="0"/>
          <w:divBdr>
            <w:top w:val="none" w:sz="0" w:space="0" w:color="auto"/>
            <w:left w:val="none" w:sz="0" w:space="0" w:color="auto"/>
            <w:bottom w:val="none" w:sz="0" w:space="0" w:color="auto"/>
            <w:right w:val="none" w:sz="0" w:space="0" w:color="auto"/>
          </w:divBdr>
          <w:divsChild>
            <w:div w:id="706489330">
              <w:marLeft w:val="0"/>
              <w:marRight w:val="0"/>
              <w:marTop w:val="269"/>
              <w:marBottom w:val="269"/>
              <w:divBdr>
                <w:top w:val="none" w:sz="0" w:space="0" w:color="auto"/>
                <w:left w:val="none" w:sz="0" w:space="0" w:color="auto"/>
                <w:bottom w:val="none" w:sz="0" w:space="0" w:color="auto"/>
                <w:right w:val="none" w:sz="0" w:space="0" w:color="auto"/>
              </w:divBdr>
            </w:div>
          </w:divsChild>
        </w:div>
      </w:divsChild>
    </w:div>
    <w:div w:id="1798602726">
      <w:bodyDiv w:val="1"/>
      <w:marLeft w:val="0"/>
      <w:marRight w:val="0"/>
      <w:marTop w:val="0"/>
      <w:marBottom w:val="0"/>
      <w:divBdr>
        <w:top w:val="none" w:sz="0" w:space="0" w:color="auto"/>
        <w:left w:val="none" w:sz="0" w:space="0" w:color="auto"/>
        <w:bottom w:val="none" w:sz="0" w:space="0" w:color="auto"/>
        <w:right w:val="none" w:sz="0" w:space="0" w:color="auto"/>
      </w:divBdr>
    </w:div>
    <w:div w:id="1828788398">
      <w:bodyDiv w:val="1"/>
      <w:marLeft w:val="0"/>
      <w:marRight w:val="0"/>
      <w:marTop w:val="0"/>
      <w:marBottom w:val="0"/>
      <w:divBdr>
        <w:top w:val="none" w:sz="0" w:space="0" w:color="auto"/>
        <w:left w:val="none" w:sz="0" w:space="0" w:color="auto"/>
        <w:bottom w:val="none" w:sz="0" w:space="0" w:color="auto"/>
        <w:right w:val="none" w:sz="0" w:space="0" w:color="auto"/>
      </w:divBdr>
    </w:div>
    <w:div w:id="1908564702">
      <w:bodyDiv w:val="1"/>
      <w:marLeft w:val="0"/>
      <w:marRight w:val="0"/>
      <w:marTop w:val="0"/>
      <w:marBottom w:val="0"/>
      <w:divBdr>
        <w:top w:val="none" w:sz="0" w:space="0" w:color="auto"/>
        <w:left w:val="none" w:sz="0" w:space="0" w:color="auto"/>
        <w:bottom w:val="none" w:sz="0" w:space="0" w:color="auto"/>
        <w:right w:val="none" w:sz="0" w:space="0" w:color="auto"/>
      </w:divBdr>
    </w:div>
    <w:div w:id="1947426539">
      <w:bodyDiv w:val="1"/>
      <w:marLeft w:val="0"/>
      <w:marRight w:val="0"/>
      <w:marTop w:val="0"/>
      <w:marBottom w:val="0"/>
      <w:divBdr>
        <w:top w:val="none" w:sz="0" w:space="0" w:color="auto"/>
        <w:left w:val="none" w:sz="0" w:space="0" w:color="auto"/>
        <w:bottom w:val="none" w:sz="0" w:space="0" w:color="auto"/>
        <w:right w:val="none" w:sz="0" w:space="0" w:color="auto"/>
      </w:divBdr>
    </w:div>
    <w:div w:id="1962413294">
      <w:bodyDiv w:val="1"/>
      <w:marLeft w:val="0"/>
      <w:marRight w:val="0"/>
      <w:marTop w:val="0"/>
      <w:marBottom w:val="0"/>
      <w:divBdr>
        <w:top w:val="none" w:sz="0" w:space="0" w:color="auto"/>
        <w:left w:val="none" w:sz="0" w:space="0" w:color="auto"/>
        <w:bottom w:val="none" w:sz="0" w:space="0" w:color="auto"/>
        <w:right w:val="none" w:sz="0" w:space="0" w:color="auto"/>
      </w:divBdr>
    </w:div>
    <w:div w:id="1976836916">
      <w:bodyDiv w:val="1"/>
      <w:marLeft w:val="0"/>
      <w:marRight w:val="0"/>
      <w:marTop w:val="0"/>
      <w:marBottom w:val="0"/>
      <w:divBdr>
        <w:top w:val="none" w:sz="0" w:space="0" w:color="auto"/>
        <w:left w:val="none" w:sz="0" w:space="0" w:color="auto"/>
        <w:bottom w:val="none" w:sz="0" w:space="0" w:color="auto"/>
        <w:right w:val="none" w:sz="0" w:space="0" w:color="auto"/>
      </w:divBdr>
    </w:div>
    <w:div w:id="2004163648">
      <w:bodyDiv w:val="1"/>
      <w:marLeft w:val="0"/>
      <w:marRight w:val="0"/>
      <w:marTop w:val="0"/>
      <w:marBottom w:val="0"/>
      <w:divBdr>
        <w:top w:val="none" w:sz="0" w:space="0" w:color="auto"/>
        <w:left w:val="none" w:sz="0" w:space="0" w:color="auto"/>
        <w:bottom w:val="none" w:sz="0" w:space="0" w:color="auto"/>
        <w:right w:val="none" w:sz="0" w:space="0" w:color="auto"/>
      </w:divBdr>
      <w:divsChild>
        <w:div w:id="1970815958">
          <w:marLeft w:val="0"/>
          <w:marRight w:val="0"/>
          <w:marTop w:val="0"/>
          <w:marBottom w:val="0"/>
          <w:divBdr>
            <w:top w:val="none" w:sz="0" w:space="0" w:color="auto"/>
            <w:left w:val="none" w:sz="0" w:space="0" w:color="auto"/>
            <w:bottom w:val="none" w:sz="0" w:space="0" w:color="auto"/>
            <w:right w:val="none" w:sz="0" w:space="0" w:color="auto"/>
          </w:divBdr>
          <w:divsChild>
            <w:div w:id="20370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89862">
      <w:bodyDiv w:val="1"/>
      <w:marLeft w:val="0"/>
      <w:marRight w:val="0"/>
      <w:marTop w:val="0"/>
      <w:marBottom w:val="0"/>
      <w:divBdr>
        <w:top w:val="none" w:sz="0" w:space="0" w:color="auto"/>
        <w:left w:val="none" w:sz="0" w:space="0" w:color="auto"/>
        <w:bottom w:val="none" w:sz="0" w:space="0" w:color="auto"/>
        <w:right w:val="none" w:sz="0" w:space="0" w:color="auto"/>
      </w:divBdr>
    </w:div>
    <w:div w:id="2086797616">
      <w:bodyDiv w:val="1"/>
      <w:marLeft w:val="0"/>
      <w:marRight w:val="0"/>
      <w:marTop w:val="0"/>
      <w:marBottom w:val="0"/>
      <w:divBdr>
        <w:top w:val="none" w:sz="0" w:space="0" w:color="auto"/>
        <w:left w:val="none" w:sz="0" w:space="0" w:color="auto"/>
        <w:bottom w:val="none" w:sz="0" w:space="0" w:color="auto"/>
        <w:right w:val="none" w:sz="0" w:space="0" w:color="auto"/>
      </w:divBdr>
    </w:div>
    <w:div w:id="2091150766">
      <w:bodyDiv w:val="1"/>
      <w:marLeft w:val="0"/>
      <w:marRight w:val="0"/>
      <w:marTop w:val="0"/>
      <w:marBottom w:val="0"/>
      <w:divBdr>
        <w:top w:val="none" w:sz="0" w:space="0" w:color="auto"/>
        <w:left w:val="none" w:sz="0" w:space="0" w:color="auto"/>
        <w:bottom w:val="none" w:sz="0" w:space="0" w:color="auto"/>
        <w:right w:val="none" w:sz="0" w:space="0" w:color="auto"/>
      </w:divBdr>
    </w:div>
    <w:div w:id="2096171590">
      <w:bodyDiv w:val="1"/>
      <w:marLeft w:val="0"/>
      <w:marRight w:val="0"/>
      <w:marTop w:val="0"/>
      <w:marBottom w:val="0"/>
      <w:divBdr>
        <w:top w:val="none" w:sz="0" w:space="0" w:color="auto"/>
        <w:left w:val="none" w:sz="0" w:space="0" w:color="auto"/>
        <w:bottom w:val="none" w:sz="0" w:space="0" w:color="auto"/>
        <w:right w:val="none" w:sz="0" w:space="0" w:color="auto"/>
      </w:divBdr>
    </w:div>
    <w:div w:id="2125424285">
      <w:bodyDiv w:val="1"/>
      <w:marLeft w:val="0"/>
      <w:marRight w:val="0"/>
      <w:marTop w:val="0"/>
      <w:marBottom w:val="0"/>
      <w:divBdr>
        <w:top w:val="none" w:sz="0" w:space="0" w:color="auto"/>
        <w:left w:val="none" w:sz="0" w:space="0" w:color="auto"/>
        <w:bottom w:val="none" w:sz="0" w:space="0" w:color="auto"/>
        <w:right w:val="none" w:sz="0" w:space="0" w:color="auto"/>
      </w:divBdr>
    </w:div>
    <w:div w:id="213235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coap3.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E2507-762A-4F1A-A379-7E5C541DE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4585</Words>
  <Characters>26136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Maynes</dc:creator>
  <cp:lastModifiedBy>BWS</cp:lastModifiedBy>
  <cp:revision>2</cp:revision>
  <cp:lastPrinted>2013-08-15T17:13:00Z</cp:lastPrinted>
  <dcterms:created xsi:type="dcterms:W3CDTF">2013-08-29T21:03:00Z</dcterms:created>
  <dcterms:modified xsi:type="dcterms:W3CDTF">2013-08-29T21:03:00Z</dcterms:modified>
</cp:coreProperties>
</file>