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7E05A8" w14:paraId="2FE4F0F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016"/>
              <w:gridCol w:w="5784"/>
            </w:tblGrid>
            <w:tr w:rsidR="007E05A8" w14:paraId="2FE4F0FD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E4F0FB" w14:textId="77777777" w:rsidR="00A77B3E" w:rsidRDefault="00C056FB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Research Assistant 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E4F0FC" w14:textId="77777777" w:rsidR="00A77B3E" w:rsidRDefault="00C056FB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2FE4F150" wp14:editId="2FE4F151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E4F0FE" w14:textId="77777777" w:rsidR="007E05A8" w:rsidRDefault="007E05A8"/>
        </w:tc>
      </w:tr>
    </w:tbl>
    <w:p w14:paraId="2FE4F100" w14:textId="77777777" w:rsidR="00A77B3E" w:rsidRDefault="00A77B3E">
      <w:pPr>
        <w:rPr>
          <w:b/>
          <w:color w:val="2F6C94"/>
          <w:sz w:val="0"/>
        </w:rPr>
      </w:pPr>
    </w:p>
    <w:p w14:paraId="2FE4F101" w14:textId="77777777" w:rsidR="007E05A8" w:rsidRDefault="007E05A8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7E05A8" w14:paraId="2FE4F109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7E05A8" w14:paraId="2FE4F105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2FE4F102" w14:textId="77777777" w:rsidR="007E05A8" w:rsidRDefault="00C056FB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2769194242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2FE4F103" w14:textId="77777777" w:rsidR="007E05A8" w:rsidRDefault="00C056FB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2FE4F104" w14:textId="77777777" w:rsidR="007E05A8" w:rsidRDefault="00C056FB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Research</w:t>
                  </w:r>
                </w:p>
              </w:tc>
            </w:tr>
            <w:tr w:rsidR="007E05A8" w14:paraId="2FE4F107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2FE4F106" w14:textId="77777777" w:rsidR="007E05A8" w:rsidRDefault="00C056FB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Research</w:t>
                  </w:r>
                </w:p>
              </w:tc>
            </w:tr>
          </w:tbl>
          <w:p w14:paraId="2FE4F108" w14:textId="77777777" w:rsidR="007E05A8" w:rsidRDefault="007E05A8"/>
        </w:tc>
      </w:tr>
    </w:tbl>
    <w:p w14:paraId="2FE4F10A" w14:textId="77777777" w:rsidR="007E05A8" w:rsidRDefault="007E05A8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7E05A8" w14:paraId="2FE4F10C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FE4F10B" w14:textId="77777777" w:rsidR="007E05A8" w:rsidRDefault="00C056FB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7E05A8" w14:paraId="2FE4F112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05A8" w14:paraId="2FE4F110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7E05A8" w14:paraId="2FE4F10E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E4F10D" w14:textId="77777777" w:rsidR="007E05A8" w:rsidRDefault="00C056FB">
                        <w:r>
                          <w:rPr>
                            <w:rFonts w:ascii="Arial" w:eastAsia="Arial" w:hAnsi="Arial" w:cs="Arial"/>
                          </w:rPr>
                          <w:t>Serves in an advanced capacity within Dartmouth College's Research Staff area as a subject matter expert, leading strategic work that involves providing research activities through various roles contributing to the execution and coordination of research projects across different domains and disciplines.</w:t>
                        </w:r>
                      </w:p>
                    </w:tc>
                  </w:tr>
                </w:tbl>
                <w:p w14:paraId="2FE4F10F" w14:textId="77777777" w:rsidR="007E05A8" w:rsidRDefault="007E05A8"/>
              </w:tc>
            </w:tr>
          </w:tbl>
          <w:p w14:paraId="2FE4F111" w14:textId="77777777" w:rsidR="007E05A8" w:rsidRDefault="007E05A8"/>
        </w:tc>
      </w:tr>
    </w:tbl>
    <w:p w14:paraId="2FE4F113" w14:textId="77777777" w:rsidR="007E05A8" w:rsidRDefault="007E05A8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7E05A8" w14:paraId="2FE4F115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FE4F114" w14:textId="77777777" w:rsidR="007E05A8" w:rsidRDefault="00C056FB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7E05A8" w14:paraId="2FE4F12B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05A8" w14:paraId="2FE4F129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7E05A8" w14:paraId="2FE4F118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2FE4F116" w14:textId="77777777" w:rsidR="007E05A8" w:rsidRDefault="00C056FB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2FE4F117" w14:textId="77777777" w:rsidR="007E05A8" w:rsidRDefault="00C056FB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7E05A8" w14:paraId="2FE4F11B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FE4F119" w14:textId="77777777" w:rsidR="007E05A8" w:rsidRDefault="00C056FB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Serves as a specialized subject matter expert in research staff, leading the most complex programs and strategic initiatives.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FE4F11A" w14:textId="77777777" w:rsidR="007E05A8" w:rsidRDefault="00C056FB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7E05A8" w14:paraId="2FE4F11E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FE4F11C" w14:textId="77777777" w:rsidR="007E05A8" w:rsidRDefault="00C056FB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Develops and leads sophisticated research staff strategies and institutional frameworks.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FE4F11D" w14:textId="77777777" w:rsidR="007E05A8" w:rsidRDefault="00C056FB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7E05A8" w14:paraId="2FE4F121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FE4F11F" w14:textId="77777777" w:rsidR="007E05A8" w:rsidRDefault="00C056FB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Advises senior leadership on research staff strategy, program priorities, and institutional investment.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FE4F120" w14:textId="77777777" w:rsidR="007E05A8" w:rsidRDefault="00C056FB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7E05A8" w14:paraId="2FE4F124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FE4F122" w14:textId="77777777" w:rsidR="007E05A8" w:rsidRDefault="00C056FB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Leads program architecture, policy development, and institutional research staff governance.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2FE4F123" w14:textId="77777777" w:rsidR="007E05A8" w:rsidRDefault="00C056FB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7E05A8" w14:paraId="2FE4F127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E4F125" w14:textId="77777777" w:rsidR="007E05A8" w:rsidRDefault="00C056FB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Represents Dartmouth in national higher education research staff forums and professional networks.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E4F126" w14:textId="77777777" w:rsidR="007E05A8" w:rsidRDefault="00C056FB">
                        <w:r>
                          <w:rPr>
                            <w:rFonts w:ascii="Arial" w:eastAsia="Arial" w:hAnsi="Arial" w:cs="Arial"/>
                          </w:rPr>
                          <w:t>15%</w:t>
                        </w:r>
                      </w:p>
                    </w:tc>
                  </w:tr>
                </w:tbl>
                <w:p w14:paraId="2FE4F128" w14:textId="77777777" w:rsidR="007E05A8" w:rsidRDefault="007E05A8"/>
              </w:tc>
            </w:tr>
          </w:tbl>
          <w:p w14:paraId="2FE4F12A" w14:textId="77777777" w:rsidR="007E05A8" w:rsidRDefault="007E05A8"/>
        </w:tc>
      </w:tr>
      <w:tr w:rsidR="007E05A8" w14:paraId="2FE4F131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05A8" w14:paraId="2FE4F12F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7E05A8" w14:paraId="2FE4F12D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E4F12C" w14:textId="77777777" w:rsidR="007E05A8" w:rsidRDefault="00C056FB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2FE4F12E" w14:textId="77777777" w:rsidR="007E05A8" w:rsidRDefault="007E05A8"/>
              </w:tc>
            </w:tr>
          </w:tbl>
          <w:p w14:paraId="2FE4F130" w14:textId="77777777" w:rsidR="007E05A8" w:rsidRDefault="007E05A8"/>
        </w:tc>
      </w:tr>
    </w:tbl>
    <w:p w14:paraId="2FE4F132" w14:textId="77777777" w:rsidR="007E05A8" w:rsidRDefault="007E05A8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7E05A8" w14:paraId="2FE4F134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FE4F133" w14:textId="77777777" w:rsidR="007E05A8" w:rsidRDefault="00C056FB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7E05A8" w14:paraId="2FE4F13A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05A8" w14:paraId="2FE4F138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7E05A8" w14:paraId="2FE4F136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E4F135" w14:textId="3B00E70A" w:rsidR="007E05A8" w:rsidRDefault="00C056FB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Bachelor's degree or equivalent combination of education and experience</w:t>
                        </w:r>
                        <w:r w:rsidR="00EC18AD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8 to 12 years of research staff or related experience.</w:t>
                        </w:r>
                      </w:p>
                    </w:tc>
                  </w:tr>
                </w:tbl>
                <w:p w14:paraId="2FE4F137" w14:textId="77777777" w:rsidR="007E05A8" w:rsidRDefault="007E05A8"/>
              </w:tc>
            </w:tr>
          </w:tbl>
          <w:p w14:paraId="2FE4F139" w14:textId="77777777" w:rsidR="007E05A8" w:rsidRDefault="007E05A8"/>
        </w:tc>
      </w:tr>
    </w:tbl>
    <w:p w14:paraId="2FE4F13B" w14:textId="77777777" w:rsidR="007E05A8" w:rsidRDefault="007E05A8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7E05A8" w14:paraId="2FE4F13D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FE4F13C" w14:textId="77777777" w:rsidR="007E05A8" w:rsidRDefault="00C056FB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7E05A8" w14:paraId="2FE4F143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05A8" w14:paraId="2FE4F141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7E05A8" w14:paraId="2FE4F13F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E4F13E" w14:textId="77777777" w:rsidR="007E05A8" w:rsidRDefault="00C056FB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lastRenderedPageBreak/>
                          <w:t>Experience in research staff at a higher education institution.</w:t>
                        </w:r>
                      </w:p>
                    </w:tc>
                  </w:tr>
                </w:tbl>
                <w:p w14:paraId="2FE4F140" w14:textId="77777777" w:rsidR="007E05A8" w:rsidRDefault="007E05A8"/>
              </w:tc>
            </w:tr>
          </w:tbl>
          <w:p w14:paraId="2FE4F142" w14:textId="77777777" w:rsidR="007E05A8" w:rsidRDefault="007E05A8"/>
        </w:tc>
      </w:tr>
    </w:tbl>
    <w:p w14:paraId="2FE4F144" w14:textId="77777777" w:rsidR="007E05A8" w:rsidRDefault="007E05A8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7E05A8" w14:paraId="2FE4F146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FE4F145" w14:textId="77777777" w:rsidR="007E05A8" w:rsidRDefault="007E05A8"/>
        </w:tc>
      </w:tr>
      <w:tr w:rsidR="007E05A8" w14:paraId="2FE4F14E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7E05A8" w14:paraId="2FE4F148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2FE4F147" w14:textId="77777777" w:rsidR="007E05A8" w:rsidRDefault="00C056FB"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</w:tc>
            </w:tr>
            <w:tr w:rsidR="007E05A8" w14:paraId="2FE4F14C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7E05A8" w14:paraId="2FE4F14A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FE4F149" w14:textId="6CD35684" w:rsidR="007E05A8" w:rsidRDefault="00C056FB">
                        <w:r>
                          <w:rPr>
                            <w:rFonts w:ascii="Arial" w:eastAsia="Arial" w:hAnsi="Arial" w:cs="Arial"/>
                          </w:rPr>
                          <w:t>Typically reports to a manager or director</w:t>
                        </w:r>
                        <w:r w:rsidR="00C94E13">
                          <w:rPr>
                            <w:rFonts w:ascii="Arial" w:eastAsia="Arial" w:hAnsi="Arial" w:cs="Arial"/>
                          </w:rPr>
                          <w:t>.</w:t>
                        </w:r>
                      </w:p>
                    </w:tc>
                  </w:tr>
                </w:tbl>
                <w:p w14:paraId="2FE4F14B" w14:textId="77777777" w:rsidR="007E05A8" w:rsidRDefault="007E05A8"/>
              </w:tc>
            </w:tr>
          </w:tbl>
          <w:p w14:paraId="2FE4F14D" w14:textId="77777777" w:rsidR="007E05A8" w:rsidRDefault="007E05A8"/>
        </w:tc>
      </w:tr>
    </w:tbl>
    <w:p w14:paraId="2FE4F14F" w14:textId="77777777" w:rsidR="007E05A8" w:rsidRDefault="007E05A8">
      <w:pPr>
        <w:rPr>
          <w:color w:val="2F6C94"/>
        </w:rPr>
      </w:pPr>
    </w:p>
    <w:sectPr w:rsidR="007E05A8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3F887" w14:textId="77777777" w:rsidR="009B4D31" w:rsidRDefault="009B4D31">
      <w:r>
        <w:separator/>
      </w:r>
    </w:p>
  </w:endnote>
  <w:endnote w:type="continuationSeparator" w:id="0">
    <w:p w14:paraId="3DDC4636" w14:textId="77777777" w:rsidR="009B4D31" w:rsidRDefault="009B4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7E05A8" w14:paraId="2FE4F157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7E05A8" w14:paraId="2FE4F155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2FE4F152" w14:textId="2DF6B6E6" w:rsidR="007E05A8" w:rsidRDefault="007E05A8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2FE4F153" w14:textId="034CA230" w:rsidR="007E05A8" w:rsidRDefault="007E05A8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2FE4F154" w14:textId="38AA9616" w:rsidR="007E05A8" w:rsidRDefault="007E05A8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2FE4F156" w14:textId="77777777" w:rsidR="007E05A8" w:rsidRDefault="007E05A8"/>
      </w:tc>
    </w:tr>
  </w:tbl>
  <w:p w14:paraId="2FE4F158" w14:textId="77777777" w:rsidR="007E05A8" w:rsidRDefault="007E05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0FBD" w14:textId="77777777" w:rsidR="009B4D31" w:rsidRDefault="009B4D31">
      <w:r>
        <w:separator/>
      </w:r>
    </w:p>
  </w:footnote>
  <w:footnote w:type="continuationSeparator" w:id="0">
    <w:p w14:paraId="199D3F62" w14:textId="77777777" w:rsidR="009B4D31" w:rsidRDefault="009B4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5816C5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244C5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9C466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D02DAF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6A01AB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69621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AAE8E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F5C48A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0E202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EFB69E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3A26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E04DA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F66C1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88679F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832E8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42E36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7AAF85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7C4D8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129652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E81F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59845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5EAE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7B234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838D2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DAAB9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39E177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DC081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651414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5A2D9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492A1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5AE13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B5252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81C94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ED89F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DA8532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6E0D8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25FC9F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E4A4C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DB40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706A3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CA698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794C9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FE6F7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E1870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42854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9C0013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A288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A1242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CFE0C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FD20E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A7260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7A694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600C0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1CE49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3FC4A4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DB6D9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E4CC0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A52B0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3AAA2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AF6F6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5E487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6E218A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36056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47748200">
    <w:abstractNumId w:val="0"/>
  </w:num>
  <w:num w:numId="2" w16cid:durableId="2101834191">
    <w:abstractNumId w:val="1"/>
  </w:num>
  <w:num w:numId="3" w16cid:durableId="1505585001">
    <w:abstractNumId w:val="2"/>
  </w:num>
  <w:num w:numId="4" w16cid:durableId="488448371">
    <w:abstractNumId w:val="3"/>
  </w:num>
  <w:num w:numId="5" w16cid:durableId="1502430533">
    <w:abstractNumId w:val="4"/>
  </w:num>
  <w:num w:numId="6" w16cid:durableId="1162549384">
    <w:abstractNumId w:val="5"/>
  </w:num>
  <w:num w:numId="7" w16cid:durableId="1670167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30712E"/>
    <w:rsid w:val="007E05A8"/>
    <w:rsid w:val="009B4D31"/>
    <w:rsid w:val="00A77B3E"/>
    <w:rsid w:val="00B00F6F"/>
    <w:rsid w:val="00C056FB"/>
    <w:rsid w:val="00C94E13"/>
    <w:rsid w:val="00CA2A55"/>
    <w:rsid w:val="00EC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E4F0FB"/>
  <w15:docId w15:val="{5DED5C60-0710-43D3-A412-D1FBE6449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C94E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4E13"/>
    <w:rPr>
      <w:sz w:val="22"/>
      <w:szCs w:val="24"/>
    </w:rPr>
  </w:style>
  <w:style w:type="paragraph" w:styleId="Footer">
    <w:name w:val="footer"/>
    <w:basedOn w:val="Normal"/>
    <w:link w:val="FooterChar"/>
    <w:rsid w:val="00C94E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94E13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Props1.xml><?xml version="1.0" encoding="utf-8"?>
<ds:datastoreItem xmlns:ds="http://schemas.openxmlformats.org/officeDocument/2006/customXml" ds:itemID="{11A7C369-BF57-4E8C-856D-DCA309E36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0FB072-41C4-498B-B64B-5299664BBE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7A8CA-6C93-4F33-B0E5-145FAC5B771F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3</cp:revision>
  <dcterms:created xsi:type="dcterms:W3CDTF">2026-10-19T18:54:00Z</dcterms:created>
  <dcterms:modified xsi:type="dcterms:W3CDTF">2026-10-19T19:13:00Z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