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EE5A" w14:textId="2F28D646" w:rsidR="00DE05EF" w:rsidRPr="00727A47" w:rsidRDefault="00727A47" w:rsidP="00144A70">
      <w:pPr>
        <w:jc w:val="center"/>
        <w:rPr>
          <w:b/>
          <w:bCs/>
          <w:sz w:val="32"/>
          <w:szCs w:val="32"/>
          <w:u w:val="single"/>
        </w:rPr>
      </w:pPr>
      <w:r w:rsidRPr="00727A47">
        <w:rPr>
          <w:b/>
          <w:bCs/>
          <w:sz w:val="32"/>
          <w:szCs w:val="32"/>
          <w:u w:val="single"/>
        </w:rPr>
        <w:t xml:space="preserve">COVID-19 </w:t>
      </w:r>
      <w:r w:rsidR="00144A70" w:rsidRPr="00727A47">
        <w:rPr>
          <w:b/>
          <w:bCs/>
          <w:sz w:val="32"/>
          <w:szCs w:val="32"/>
          <w:u w:val="single"/>
        </w:rPr>
        <w:t>Lab Safety Protocol Worksheet</w:t>
      </w:r>
    </w:p>
    <w:p w14:paraId="506D2386" w14:textId="2336620B" w:rsidR="00942A57" w:rsidRDefault="00942A57" w:rsidP="00144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Phase </w:t>
      </w:r>
      <w:r w:rsidR="007622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Lab Reopening</w:t>
      </w:r>
    </w:p>
    <w:p w14:paraId="7BE3E0E9" w14:textId="77777777" w:rsidR="00850177" w:rsidRDefault="00FE22AD" w:rsidP="00D85EC9">
      <w:pPr>
        <w:spacing w:before="120"/>
      </w:pPr>
      <w:r w:rsidRPr="008C5FA1">
        <w:rPr>
          <w:b/>
          <w:bCs/>
          <w:u w:val="single"/>
        </w:rPr>
        <w:t>Purpose:</w:t>
      </w:r>
      <w:r>
        <w:t xml:space="preserve">  </w:t>
      </w:r>
      <w:r w:rsidR="00850177">
        <w:t>To permit research laboratories to increase activity while minimizing the risk of transmission of SARS-CoV-2.</w:t>
      </w:r>
    </w:p>
    <w:p w14:paraId="1A0C1CB9" w14:textId="53D01C19" w:rsidR="00850177" w:rsidRDefault="008103E9" w:rsidP="00D85EC9">
      <w:pPr>
        <w:spacing w:before="120"/>
      </w:pPr>
      <w:r>
        <w:rPr>
          <w:b/>
          <w:bCs/>
          <w:u w:val="single"/>
        </w:rPr>
        <w:t xml:space="preserve">Overall </w:t>
      </w:r>
      <w:r w:rsidR="00850177" w:rsidRPr="008103E9">
        <w:rPr>
          <w:b/>
          <w:bCs/>
          <w:u w:val="single"/>
        </w:rPr>
        <w:t>Requirements:</w:t>
      </w:r>
      <w:r w:rsidR="00850177">
        <w:t xml:space="preserve"> Two essential criteria must be met before a</w:t>
      </w:r>
      <w:r w:rsidR="007622B2">
        <w:t xml:space="preserve"> </w:t>
      </w:r>
      <w:r w:rsidR="00AB5EF4">
        <w:t xml:space="preserve">laboratory can </w:t>
      </w:r>
      <w:r w:rsidR="00850177">
        <w:t>schedule research occupancy exceeding the limits mandated under phase 1:</w:t>
      </w:r>
    </w:p>
    <w:p w14:paraId="54C3BF16" w14:textId="7DB15226" w:rsidR="00C750B7" w:rsidRPr="00C750B7" w:rsidRDefault="00850177" w:rsidP="00D85EC9">
      <w:pPr>
        <w:spacing w:before="120"/>
      </w:pPr>
      <w:r>
        <w:t>1)</w:t>
      </w:r>
      <w:r w:rsidR="00AB5EF4">
        <w:t xml:space="preserve"> </w:t>
      </w:r>
      <w:r>
        <w:t>The</w:t>
      </w:r>
      <w:r w:rsidR="00C750B7">
        <w:t xml:space="preserve"> department must receive EHS approval for a departmental safety protocol. This protocol should </w:t>
      </w:r>
      <w:r w:rsidR="00C750B7" w:rsidRPr="00C750B7">
        <w:t>identify spaces that are used by more than one research groups</w:t>
      </w:r>
      <w:r w:rsidR="00C750B7">
        <w:t xml:space="preserve"> (</w:t>
      </w:r>
      <w:r w:rsidR="00C750B7" w:rsidRPr="00A507BE">
        <w:rPr>
          <w:i/>
          <w:iCs/>
        </w:rPr>
        <w:t>e.g.</w:t>
      </w:r>
      <w:r w:rsidR="00C750B7">
        <w:t xml:space="preserve">, </w:t>
      </w:r>
      <w:r w:rsidR="00C750B7" w:rsidRPr="00C750B7">
        <w:t>equipment alcoves, equipment in individual labs</w:t>
      </w:r>
      <w:r>
        <w:t xml:space="preserve"> that is used by multiple groups</w:t>
      </w:r>
      <w:r w:rsidR="00C750B7" w:rsidRPr="00C750B7">
        <w:t>, freezer farms</w:t>
      </w:r>
      <w:r w:rsidR="00C750B7">
        <w:t>)</w:t>
      </w:r>
      <w:r w:rsidR="000C5E38">
        <w:t xml:space="preserve"> and high-touch surfaces within those spaces</w:t>
      </w:r>
      <w:r w:rsidR="00C750B7" w:rsidRPr="00C750B7">
        <w:t xml:space="preserve">. For </w:t>
      </w:r>
      <w:r w:rsidR="000C5E38">
        <w:t>shared</w:t>
      </w:r>
      <w:r w:rsidR="00C750B7" w:rsidRPr="00C750B7">
        <w:t xml:space="preserve"> spaces, the department should specify how access will be controlled</w:t>
      </w:r>
      <w:r w:rsidR="00C750B7">
        <w:t xml:space="preserve"> or </w:t>
      </w:r>
      <w:r w:rsidR="00C750B7" w:rsidRPr="00C750B7">
        <w:t>scheduled to avoid having individuals working together with &lt;6 feet of separation</w:t>
      </w:r>
      <w:r w:rsidR="000C5E38">
        <w:t xml:space="preserve">. </w:t>
      </w:r>
      <w:r w:rsidR="00DF05FF">
        <w:t xml:space="preserve">This includes adjacent groups in open-concept lab spaces. </w:t>
      </w:r>
      <w:r w:rsidR="000C5E38">
        <w:t>For high-touch surfaces, the plan should describe how they will be disinfected every two hours</w:t>
      </w:r>
      <w:r>
        <w:t xml:space="preserve"> during research activity</w:t>
      </w:r>
      <w:r w:rsidR="00C750B7" w:rsidRPr="00C750B7">
        <w:t>.</w:t>
      </w:r>
      <w:r w:rsidR="00C750B7">
        <w:t xml:space="preserve"> Departmental </w:t>
      </w:r>
      <w:r w:rsidR="00C750B7" w:rsidRPr="00C750B7">
        <w:t>plans should also summarize</w:t>
      </w:r>
      <w:r w:rsidR="00C750B7">
        <w:t xml:space="preserve"> how</w:t>
      </w:r>
      <w:r w:rsidR="00C750B7" w:rsidRPr="00C750B7">
        <w:t xml:space="preserve"> </w:t>
      </w:r>
      <w:r w:rsidR="00C750B7">
        <w:t>key institutional</w:t>
      </w:r>
      <w:r w:rsidR="00C750B7" w:rsidRPr="00C750B7">
        <w:t xml:space="preserve"> expectations</w:t>
      </w:r>
      <w:r w:rsidR="00C750B7">
        <w:t xml:space="preserve"> will be implemented</w:t>
      </w:r>
      <w:r w:rsidR="00C750B7" w:rsidRPr="00C750B7">
        <w:t xml:space="preserve"> with respect to safety</w:t>
      </w:r>
      <w:r w:rsidR="00C750B7">
        <w:t xml:space="preserve"> (</w:t>
      </w:r>
      <w:r w:rsidR="00C750B7" w:rsidRPr="00697D17">
        <w:rPr>
          <w:i/>
          <w:iCs/>
        </w:rPr>
        <w:t>e.g.</w:t>
      </w:r>
      <w:r w:rsidR="00C750B7">
        <w:t xml:space="preserve">, </w:t>
      </w:r>
      <w:r w:rsidR="00C750B7" w:rsidRPr="00C750B7">
        <w:t>face coverings, physical distancing, presence on campus only if absolutely necessary</w:t>
      </w:r>
      <w:r w:rsidR="00C750B7">
        <w:t>). These plans are necessary given the increased occupancy anticipated in phase 2 and the associated risks of SARS-CoV-2 transmission.</w:t>
      </w:r>
    </w:p>
    <w:p w14:paraId="438A8F27" w14:textId="440BE1E5" w:rsidR="00E7396C" w:rsidRDefault="00850177" w:rsidP="00D85EC9">
      <w:pPr>
        <w:spacing w:before="120"/>
      </w:pPr>
      <w:r>
        <w:t xml:space="preserve">2) </w:t>
      </w:r>
      <w:r w:rsidR="00C750B7">
        <w:t>In addition</w:t>
      </w:r>
      <w:r>
        <w:t>,</w:t>
      </w:r>
      <w:r w:rsidR="00C750B7">
        <w:t xml:space="preserve"> </w:t>
      </w:r>
      <w:r>
        <w:t xml:space="preserve">each </w:t>
      </w:r>
      <w:r w:rsidR="00FE22AD">
        <w:t xml:space="preserve">research group Principal Investigator must </w:t>
      </w:r>
      <w:r w:rsidR="00AB5EF4">
        <w:t xml:space="preserve">have </w:t>
      </w:r>
      <w:r w:rsidR="00FE22AD">
        <w:t>complete</w:t>
      </w:r>
      <w:r w:rsidR="00AB5EF4">
        <w:t>d</w:t>
      </w:r>
      <w:r w:rsidR="00FE22AD">
        <w:t xml:space="preserve"> a</w:t>
      </w:r>
      <w:r w:rsidR="00B23E31">
        <w:t xml:space="preserve">n updated phase 1 or a new phase 2 </w:t>
      </w:r>
      <w:r w:rsidR="00FE22AD">
        <w:t>COVID-19 laboratory safety protocol in consultation with all lab members</w:t>
      </w:r>
      <w:r w:rsidR="007622B2">
        <w:t>.</w:t>
      </w:r>
      <w:r w:rsidR="00FE22AD">
        <w:t xml:space="preserve"> </w:t>
      </w:r>
      <w:r w:rsidR="00B23E31">
        <w:t xml:space="preserve">The updated/new protocol must be submitted to the department*, and the department* must forward to Caitlyn </w:t>
      </w:r>
      <w:proofErr w:type="spellStart"/>
      <w:r w:rsidR="00B23E31">
        <w:t>Hauke</w:t>
      </w:r>
      <w:proofErr w:type="spellEnd"/>
      <w:r w:rsidR="00B23E31">
        <w:t xml:space="preserve"> at EHS (</w:t>
      </w:r>
      <w:hyperlink r:id="rId7" w:history="1">
        <w:r w:rsidR="00B23E31" w:rsidRPr="00B23E31">
          <w:rPr>
            <w:rStyle w:val="Hyperlink"/>
          </w:rPr>
          <w:t>Caitlyn.A.Hauke@dartmouth.edu</w:t>
        </w:r>
      </w:hyperlink>
      <w:r w:rsidR="00B23E31">
        <w:t>).</w:t>
      </w:r>
      <w:r w:rsidR="00834DE6">
        <w:t xml:space="preserve"> </w:t>
      </w:r>
      <w:r w:rsidR="00D85EC9">
        <w:t xml:space="preserve">Note: *D-H employed faculty should use this worksheet and send to their Department Chair, cc: to </w:t>
      </w:r>
      <w:hyperlink r:id="rId8" w:history="1">
        <w:r w:rsidR="00D85EC9">
          <w:rPr>
            <w:rStyle w:val="Hyperlink"/>
          </w:rPr>
          <w:t>Leigh.A.Burgess@hitchcock.org</w:t>
        </w:r>
      </w:hyperlink>
      <w:r w:rsidR="00D85EC9">
        <w:t xml:space="preserve">, Office of Research Operations. </w:t>
      </w:r>
      <w:r w:rsidR="00834DE6">
        <w:t xml:space="preserve">Advance EHS approval is required only for departmental plans, not for individual lab plans. However, EHS may require changes in lab plans following review.  </w:t>
      </w:r>
      <w:r w:rsidR="007622B2">
        <w:t xml:space="preserve">If </w:t>
      </w:r>
      <w:r>
        <w:t>a</w:t>
      </w:r>
      <w:r w:rsidR="007622B2">
        <w:t xml:space="preserve"> PI has previously submitted a </w:t>
      </w:r>
      <w:r w:rsidR="00C750B7">
        <w:t xml:space="preserve">protocol for </w:t>
      </w:r>
      <w:r w:rsidR="007622B2">
        <w:t xml:space="preserve">Phase 1, </w:t>
      </w:r>
      <w:r>
        <w:t>that protocol should be updated</w:t>
      </w:r>
      <w:r w:rsidR="00C750B7">
        <w:t xml:space="preserve"> in consultation with all lab members to address the following points</w:t>
      </w:r>
      <w:r w:rsidR="00E7396C">
        <w:t>:</w:t>
      </w:r>
    </w:p>
    <w:p w14:paraId="4B3E9A12" w14:textId="7773B8B6" w:rsidR="00E7396C" w:rsidRDefault="00AB5EF4" w:rsidP="00E7396C">
      <w:pPr>
        <w:pStyle w:val="ListParagraph"/>
        <w:numPr>
          <w:ilvl w:val="0"/>
          <w:numId w:val="4"/>
        </w:numPr>
      </w:pPr>
      <w:r>
        <w:t>to describe scheduling requirements to maintain physical separation during multi-person occupancy</w:t>
      </w:r>
      <w:r w:rsidR="00D85EC9">
        <w:t xml:space="preserve"> (</w:t>
      </w:r>
      <w:r w:rsidR="00D85EC9" w:rsidRPr="00D85EC9">
        <w:rPr>
          <w:i/>
          <w:iCs/>
        </w:rPr>
        <w:t>box 9</w:t>
      </w:r>
      <w:r w:rsidR="00D85EC9">
        <w:t>)</w:t>
      </w:r>
      <w:r w:rsidR="00C750B7">
        <w:t>;</w:t>
      </w:r>
    </w:p>
    <w:p w14:paraId="4640A5D7" w14:textId="0A4BA611" w:rsidR="00C750B7" w:rsidRDefault="00C750B7" w:rsidP="00E7396C">
      <w:pPr>
        <w:pStyle w:val="ListParagraph"/>
        <w:numPr>
          <w:ilvl w:val="0"/>
          <w:numId w:val="4"/>
        </w:numPr>
      </w:pPr>
      <w:r>
        <w:t xml:space="preserve">to describe how they will ensure mandatory disinfection of </w:t>
      </w:r>
      <w:proofErr w:type="gramStart"/>
      <w:r>
        <w:t>high-touch</w:t>
      </w:r>
      <w:proofErr w:type="gramEnd"/>
      <w:r>
        <w:t xml:space="preserve"> surfaces every two hours when more than one person is in the lab</w:t>
      </w:r>
      <w:r w:rsidR="00D85EC9">
        <w:t xml:space="preserve"> (</w:t>
      </w:r>
      <w:r w:rsidR="00D85EC9" w:rsidRPr="00D85EC9">
        <w:rPr>
          <w:i/>
          <w:iCs/>
        </w:rPr>
        <w:t>box 7</w:t>
      </w:r>
      <w:r w:rsidR="00D85EC9">
        <w:t>)</w:t>
      </w:r>
      <w:r>
        <w:t>;</w:t>
      </w:r>
    </w:p>
    <w:p w14:paraId="0B7AEDDD" w14:textId="77777777" w:rsidR="00C750B7" w:rsidRDefault="00C750B7" w:rsidP="00C750B7">
      <w:pPr>
        <w:pStyle w:val="ListParagraph"/>
        <w:numPr>
          <w:ilvl w:val="0"/>
          <w:numId w:val="4"/>
        </w:numPr>
      </w:pPr>
      <w:r>
        <w:t xml:space="preserve">to reflect Dartmouth’s new face-covering policy; </w:t>
      </w:r>
    </w:p>
    <w:p w14:paraId="7282D2D2" w14:textId="0FBA4FF9" w:rsidR="00C750B7" w:rsidRDefault="00C750B7" w:rsidP="00E7396C">
      <w:pPr>
        <w:pStyle w:val="ListParagraph"/>
        <w:numPr>
          <w:ilvl w:val="0"/>
          <w:numId w:val="4"/>
        </w:numPr>
      </w:pPr>
      <w:r>
        <w:t>to reference department requirements for accessing shared space or equipment and high-traffic areas;</w:t>
      </w:r>
      <w:r w:rsidR="00850177">
        <w:t xml:space="preserve"> and</w:t>
      </w:r>
    </w:p>
    <w:p w14:paraId="02266380" w14:textId="172C9CA0" w:rsidR="00E7396C" w:rsidRDefault="00E7396C" w:rsidP="00E7396C">
      <w:pPr>
        <w:pStyle w:val="ListParagraph"/>
        <w:numPr>
          <w:ilvl w:val="0"/>
          <w:numId w:val="4"/>
        </w:numPr>
      </w:pPr>
      <w:r>
        <w:t>to describe any</w:t>
      </w:r>
      <w:r w:rsidR="007622B2">
        <w:t xml:space="preserve"> </w:t>
      </w:r>
      <w:r>
        <w:t>personnel changes (</w:t>
      </w:r>
      <w:r w:rsidRPr="00697D17">
        <w:rPr>
          <w:i/>
          <w:iCs/>
        </w:rPr>
        <w:t>e.g.</w:t>
      </w:r>
      <w:r>
        <w:t xml:space="preserve">, </w:t>
      </w:r>
      <w:r w:rsidR="007622B2">
        <w:t>new lab members, departing lab members, new COVID-19 contact</w:t>
      </w:r>
      <w:r>
        <w:t xml:space="preserve"> individuals</w:t>
      </w:r>
      <w:r w:rsidR="00D85EC9">
        <w:t>; health-screening monitor [PI and/or designee]</w:t>
      </w:r>
      <w:r w:rsidR="007622B2">
        <w:t>)</w:t>
      </w:r>
      <w:r w:rsidR="00D85EC9">
        <w:t xml:space="preserve"> (</w:t>
      </w:r>
      <w:r w:rsidR="00D85EC9" w:rsidRPr="00D85EC9">
        <w:rPr>
          <w:i/>
          <w:iCs/>
        </w:rPr>
        <w:t>box 1</w:t>
      </w:r>
      <w:r w:rsidR="00D85EC9">
        <w:t>).</w:t>
      </w:r>
    </w:p>
    <w:p w14:paraId="10240541" w14:textId="326DF77F" w:rsidR="00FE22AD" w:rsidRDefault="00C750B7" w:rsidP="00C750B7">
      <w:r>
        <w:t>If a PI has not had individuals working during phase 1 and thus has not previously submitted a protocol, they must develop a protocol that addresses the above points as well as the items outlined below.</w:t>
      </w:r>
      <w:r w:rsidR="00DF05FF">
        <w:t xml:space="preserve"> </w:t>
      </w:r>
      <w:r w:rsidR="00850177">
        <w:t xml:space="preserve">The </w:t>
      </w:r>
      <w:r>
        <w:t>updated/completed protocol</w:t>
      </w:r>
      <w:r w:rsidR="00850177">
        <w:t xml:space="preserve"> must be submitted</w:t>
      </w:r>
      <w:r>
        <w:t xml:space="preserve"> </w:t>
      </w:r>
      <w:r w:rsidR="00850177">
        <w:t xml:space="preserve">to </w:t>
      </w:r>
      <w:r>
        <w:t>your</w:t>
      </w:r>
      <w:r w:rsidR="007622B2">
        <w:t xml:space="preserve"> department chair (Arts &amp; Sciences and Geisel faculty)</w:t>
      </w:r>
      <w:r>
        <w:t>,</w:t>
      </w:r>
      <w:r w:rsidR="007622B2">
        <w:t xml:space="preserve"> Senior Associate Dean (Thayer)</w:t>
      </w:r>
      <w:r>
        <w:t>,</w:t>
      </w:r>
      <w:r w:rsidR="007622B2">
        <w:t xml:space="preserve"> or D-H Office of Research Operations (D-H employees). In each case, the </w:t>
      </w:r>
      <w:r w:rsidR="00DF05FF">
        <w:t xml:space="preserve">submission </w:t>
      </w:r>
      <w:r w:rsidR="007622B2">
        <w:t>email should be sent</w:t>
      </w:r>
      <w:r w:rsidR="00BA5C32">
        <w:t xml:space="preserve"> cc to all lab members</w:t>
      </w:r>
      <w:r w:rsidR="00FE22AD">
        <w:t>.  Researchers can use this worksheet as a guide for planning personnel safety when in the laboratory.</w:t>
      </w:r>
    </w:p>
    <w:p w14:paraId="47CAC8F2" w14:textId="77777777" w:rsidR="00FE22AD" w:rsidRPr="00FE22AD" w:rsidRDefault="00FE22AD" w:rsidP="00ED4EE5">
      <w:pPr>
        <w:keepNext/>
        <w:rPr>
          <w:u w:val="single"/>
        </w:rPr>
      </w:pPr>
      <w:r w:rsidRPr="00FE22AD">
        <w:rPr>
          <w:u w:val="single"/>
        </w:rPr>
        <w:lastRenderedPageBreak/>
        <w:t>Remember these key requirements:</w:t>
      </w:r>
    </w:p>
    <w:p w14:paraId="498BD81C" w14:textId="77777777" w:rsidR="00FE22AD" w:rsidRDefault="00FE22AD" w:rsidP="00ED4EE5">
      <w:pPr>
        <w:pStyle w:val="ListParagraph"/>
        <w:keepNext/>
        <w:numPr>
          <w:ilvl w:val="0"/>
          <w:numId w:val="3"/>
        </w:numPr>
      </w:pPr>
      <w:r>
        <w:t>Individuals who can work from home must continue to do so.</w:t>
      </w:r>
    </w:p>
    <w:p w14:paraId="14EE8F1A" w14:textId="3FBC9F99" w:rsidR="00FE22AD" w:rsidRDefault="00850177" w:rsidP="00FE22AD">
      <w:pPr>
        <w:pStyle w:val="ListParagraph"/>
        <w:numPr>
          <w:ilvl w:val="0"/>
          <w:numId w:val="3"/>
        </w:numPr>
      </w:pPr>
      <w:r>
        <w:t>Individuals may</w:t>
      </w:r>
      <w:r w:rsidR="00FE22AD">
        <w:t xml:space="preserve"> only </w:t>
      </w:r>
      <w:r>
        <w:t xml:space="preserve">be on campus </w:t>
      </w:r>
      <w:r w:rsidR="00FE22AD">
        <w:t xml:space="preserve">during building research opening hours. </w:t>
      </w:r>
    </w:p>
    <w:p w14:paraId="76E6ED88" w14:textId="79148D4D" w:rsidR="00DF05FF" w:rsidRDefault="001F7F28" w:rsidP="00DF05FF">
      <w:pPr>
        <w:pStyle w:val="ListParagraph"/>
        <w:numPr>
          <w:ilvl w:val="0"/>
          <w:numId w:val="3"/>
        </w:numPr>
      </w:pPr>
      <w:r w:rsidRPr="003852F3">
        <w:rPr>
          <w:color w:val="FF0000"/>
        </w:rPr>
        <w:t>New</w:t>
      </w:r>
      <w:r>
        <w:t xml:space="preserve">: </w:t>
      </w:r>
      <w:r w:rsidR="00DF05FF">
        <w:t xml:space="preserve">High-touch surfaces </w:t>
      </w:r>
      <w:r>
        <w:t xml:space="preserve">in the lab </w:t>
      </w:r>
      <w:r w:rsidR="00DF05FF">
        <w:t>must be disinfected every 2 hours if more than one person is present</w:t>
      </w:r>
      <w:r w:rsidR="00ED4EE5">
        <w:t xml:space="preserve"> (see box 7).</w:t>
      </w:r>
    </w:p>
    <w:p w14:paraId="31CDDF43" w14:textId="247DC8CC" w:rsidR="00DF05FF" w:rsidRDefault="001F7F28" w:rsidP="00FE22AD">
      <w:pPr>
        <w:pStyle w:val="ListParagraph"/>
        <w:numPr>
          <w:ilvl w:val="0"/>
          <w:numId w:val="3"/>
        </w:numPr>
      </w:pPr>
      <w:r w:rsidRPr="003852F3">
        <w:rPr>
          <w:color w:val="FF0000"/>
        </w:rPr>
        <w:t>New</w:t>
      </w:r>
      <w:r>
        <w:t xml:space="preserve">: </w:t>
      </w:r>
      <w:r w:rsidR="00DF05FF">
        <w:t>Lab occupancy must be scheduled so that physical distancing can be maintained</w:t>
      </w:r>
      <w:r w:rsidR="00ED4EE5">
        <w:t xml:space="preserve"> (see box 9).</w:t>
      </w:r>
    </w:p>
    <w:p w14:paraId="1EF4A5A0" w14:textId="77777777" w:rsidR="00FE22AD" w:rsidRDefault="00FE22AD" w:rsidP="00FE22AD">
      <w:pPr>
        <w:pStyle w:val="ListParagraph"/>
        <w:numPr>
          <w:ilvl w:val="0"/>
          <w:numId w:val="3"/>
        </w:numPr>
      </w:pPr>
      <w:r>
        <w:t>Access to shared spaces is possible only in compliance with an EHS approved plan.</w:t>
      </w:r>
    </w:p>
    <w:p w14:paraId="2A82A20D" w14:textId="088CFD79" w:rsidR="00FE22AD" w:rsidRDefault="00FE22AD" w:rsidP="00FE22AD">
      <w:pPr>
        <w:pStyle w:val="ListParagraph"/>
        <w:numPr>
          <w:ilvl w:val="0"/>
          <w:numId w:val="3"/>
        </w:numPr>
      </w:pPr>
      <w:r>
        <w:t>All individuals must complete the online health screen (TSA) before beginning work. PIs must monitor compliance</w:t>
      </w:r>
      <w:r w:rsidR="001F7F28">
        <w:t xml:space="preserve">. </w:t>
      </w:r>
      <w:r w:rsidR="001F7F28" w:rsidRPr="003852F3">
        <w:rPr>
          <w:color w:val="FF0000"/>
        </w:rPr>
        <w:t>New</w:t>
      </w:r>
      <w:r w:rsidR="001F7F28">
        <w:t>: list names of monitor(s) in box 1.</w:t>
      </w:r>
    </w:p>
    <w:p w14:paraId="708F85AA" w14:textId="00AB6EC1" w:rsidR="00FE22AD" w:rsidRDefault="00FE22AD" w:rsidP="00FE22AD">
      <w:pPr>
        <w:pStyle w:val="ListParagraph"/>
        <w:numPr>
          <w:ilvl w:val="0"/>
          <w:numId w:val="3"/>
        </w:numPr>
      </w:pPr>
      <w:r>
        <w:t>Work surfaces and shared equipment must be disinfected according to EHS guidelines at the beginning and end of each shift.</w:t>
      </w:r>
    </w:p>
    <w:p w14:paraId="4D07CCC2" w14:textId="77777777" w:rsidR="00FE22AD" w:rsidRDefault="00FE22AD" w:rsidP="00FE22AD">
      <w:pPr>
        <w:pStyle w:val="ListParagraph"/>
        <w:numPr>
          <w:ilvl w:val="0"/>
          <w:numId w:val="3"/>
        </w:numPr>
      </w:pPr>
      <w:r>
        <w:t xml:space="preserve">All individuals must practice outstanding hygiene consistent with public health guidelines. </w:t>
      </w:r>
    </w:p>
    <w:p w14:paraId="3F470E03" w14:textId="606793B3" w:rsidR="00FE22AD" w:rsidRDefault="00FE22AD" w:rsidP="00FE22AD">
      <w:pPr>
        <w:pStyle w:val="ListParagraph"/>
        <w:numPr>
          <w:ilvl w:val="0"/>
          <w:numId w:val="3"/>
        </w:numPr>
      </w:pPr>
      <w:r>
        <w:t>Do not access areas not required for work</w:t>
      </w:r>
      <w:r w:rsidR="00DF05FF">
        <w:t xml:space="preserve"> (</w:t>
      </w:r>
      <w:r w:rsidR="00DF05FF" w:rsidRPr="00697D17">
        <w:rPr>
          <w:i/>
          <w:iCs/>
        </w:rPr>
        <w:t>e.g.</w:t>
      </w:r>
      <w:r w:rsidR="00DF05FF">
        <w:t>, social alcoves, kitchens, break rooms) unless permitted by specific signage</w:t>
      </w:r>
      <w:r>
        <w:t>.</w:t>
      </w:r>
    </w:p>
    <w:p w14:paraId="51958387" w14:textId="6FE3AEE0" w:rsidR="00D55E9F" w:rsidRDefault="00D55E9F" w:rsidP="00144A70"/>
    <w:p w14:paraId="0CB8C99B" w14:textId="1B1C8678" w:rsidR="00D55E9F" w:rsidRDefault="00D55E9F" w:rsidP="00144A70">
      <w:r>
        <w:t xml:space="preserve">If you are not planning to have any personnel in your laboratory during phase </w:t>
      </w:r>
      <w:r w:rsidR="007622B2">
        <w:t>2</w:t>
      </w:r>
      <w:r>
        <w:t>, please send EHS (</w:t>
      </w:r>
      <w:hyperlink r:id="rId9" w:history="1">
        <w:r w:rsidR="001046A6">
          <w:rPr>
            <w:rStyle w:val="Hyperlink"/>
          </w:rPr>
          <w:t>Caitlyn.A.Hauke@dartmouth.edu</w:t>
        </w:r>
      </w:hyperlink>
      <w:r>
        <w:t>) a short confirmatory email.</w:t>
      </w:r>
    </w:p>
    <w:p w14:paraId="53F610E2" w14:textId="2088E599" w:rsidR="00144A70" w:rsidRDefault="00144A70" w:rsidP="00144A70"/>
    <w:p w14:paraId="736F5687" w14:textId="6F8BB78A" w:rsidR="00144A70" w:rsidRDefault="001907E0" w:rsidP="00144A70">
      <w:pPr>
        <w:pStyle w:val="ListParagraph"/>
        <w:numPr>
          <w:ilvl w:val="0"/>
          <w:numId w:val="1"/>
        </w:numPr>
      </w:pPr>
      <w:r>
        <w:t>Name</w:t>
      </w:r>
      <w:r w:rsidR="00DF05FF">
        <w:t>(s)</w:t>
      </w:r>
      <w:r>
        <w:t xml:space="preserve"> of individual</w:t>
      </w:r>
      <w:r w:rsidR="00DF05FF">
        <w:t>(s)</w:t>
      </w:r>
      <w:r>
        <w:t xml:space="preserve"> who </w:t>
      </w:r>
      <w:r w:rsidR="00DF05FF">
        <w:t>will receive COVID-19 research updates during phase 2</w:t>
      </w:r>
      <w:r w:rsidR="00E56F45">
        <w:t xml:space="preserve"> </w:t>
      </w:r>
      <w:r w:rsidR="00DF05FF">
        <w:t>(</w:t>
      </w:r>
      <w:r>
        <w:t>COVID-19</w:t>
      </w:r>
      <w:r w:rsidR="00850177">
        <w:t xml:space="preserve"> </w:t>
      </w:r>
      <w:r>
        <w:t xml:space="preserve">contact </w:t>
      </w:r>
      <w:r w:rsidR="00850177">
        <w:t>people)</w:t>
      </w:r>
      <w:r w:rsidR="00DF05FF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8C5FA1" w14:paraId="6ECBEC0A" w14:textId="77777777" w:rsidTr="008C5FA1">
        <w:tc>
          <w:tcPr>
            <w:tcW w:w="9350" w:type="dxa"/>
          </w:tcPr>
          <w:p w14:paraId="71C006A5" w14:textId="6E51A67E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746A3D">
              <w:t> </w:t>
            </w:r>
            <w:r w:rsidR="00746A3D">
              <w:t> </w:t>
            </w:r>
            <w:r w:rsidR="00746A3D">
              <w:t> </w:t>
            </w:r>
            <w:r w:rsidR="00746A3D">
              <w:t> </w:t>
            </w:r>
            <w:r w:rsidR="00746A3D">
              <w:t> </w:t>
            </w:r>
            <w:r>
              <w:fldChar w:fldCharType="end"/>
            </w:r>
            <w:bookmarkEnd w:id="0"/>
          </w:p>
        </w:tc>
      </w:tr>
    </w:tbl>
    <w:p w14:paraId="16635E45" w14:textId="77777777" w:rsidR="008C5FA1" w:rsidRDefault="008C5FA1" w:rsidP="008C5FA1">
      <w:pPr>
        <w:pStyle w:val="ListParagraph"/>
      </w:pPr>
    </w:p>
    <w:p w14:paraId="37BA791A" w14:textId="305F7A85" w:rsidR="00DF05FF" w:rsidRDefault="00ED4EE5" w:rsidP="00ED4EE5">
      <w:pPr>
        <w:ind w:left="720"/>
      </w:pPr>
      <w:r>
        <w:rPr>
          <w:b/>
          <w:bCs/>
          <w:color w:val="FF0000"/>
        </w:rPr>
        <w:t xml:space="preserve">NEW </w:t>
      </w:r>
      <w:r w:rsidRPr="00ED4EE5">
        <w:rPr>
          <w:b/>
          <w:bCs/>
          <w:color w:val="FF0000"/>
        </w:rPr>
        <w:t xml:space="preserve">FOR PHASE 2: </w:t>
      </w:r>
      <w:r>
        <w:t>Please also list the n</w:t>
      </w:r>
      <w:r w:rsidR="00DF05FF">
        <w:t>ame(s) of individual(s) who are responsible for monitoring health-screening compliance for the group.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DF05FF" w14:paraId="1D62676E" w14:textId="77777777" w:rsidTr="003852F3">
        <w:tc>
          <w:tcPr>
            <w:tcW w:w="9350" w:type="dxa"/>
          </w:tcPr>
          <w:p w14:paraId="07C4A108" w14:textId="77777777" w:rsidR="00DF05FF" w:rsidRDefault="00DF05FF" w:rsidP="003852F3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CE177F7" w14:textId="77777777" w:rsidR="00DF05FF" w:rsidRDefault="00DF05FF" w:rsidP="00A507BE"/>
    <w:p w14:paraId="44517CFD" w14:textId="010A886E" w:rsidR="001907E0" w:rsidRDefault="001907E0" w:rsidP="00144A70">
      <w:pPr>
        <w:pStyle w:val="ListParagraph"/>
        <w:numPr>
          <w:ilvl w:val="0"/>
          <w:numId w:val="1"/>
        </w:numPr>
      </w:pPr>
      <w:r>
        <w:t>List all laboratory members who will access the lab</w:t>
      </w:r>
      <w:r w:rsidR="008C5FA1">
        <w:t xml:space="preserve"> (</w:t>
      </w:r>
      <w:r w:rsidR="008C5FA1" w:rsidRPr="008C5FA1">
        <w:rPr>
          <w:i/>
          <w:iCs/>
        </w:rPr>
        <w:t>additional members can be listed at the end of this form</w:t>
      </w:r>
      <w:r w:rsidR="008C5FA1">
        <w:t>)</w:t>
      </w:r>
    </w:p>
    <w:p w14:paraId="6B6011AB" w14:textId="3610AB26" w:rsidR="00D55E9F" w:rsidRDefault="00D55E9F" w:rsidP="00DF055C">
      <w:pPr>
        <w:ind w:left="720"/>
      </w:pPr>
      <w:r>
        <w:t xml:space="preserve">NOTE: all members must be </w:t>
      </w:r>
      <w:proofErr w:type="spellStart"/>
      <w:r>
        <w:t>cc’ed</w:t>
      </w:r>
      <w:proofErr w:type="spellEnd"/>
      <w:r>
        <w:t xml:space="preserve"> on the submission email to EHS.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8C5FA1" w14:paraId="4E2528CE" w14:textId="77777777" w:rsidTr="008C5FA1">
        <w:tc>
          <w:tcPr>
            <w:tcW w:w="4675" w:type="dxa"/>
          </w:tcPr>
          <w:p w14:paraId="43BDB54B" w14:textId="485FB686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675" w:type="dxa"/>
          </w:tcPr>
          <w:p w14:paraId="5FE0CCFE" w14:textId="609094E8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FA1" w14:paraId="2699100D" w14:textId="77777777" w:rsidTr="008C5FA1">
        <w:tc>
          <w:tcPr>
            <w:tcW w:w="4675" w:type="dxa"/>
          </w:tcPr>
          <w:p w14:paraId="029B3C55" w14:textId="21480C79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18664606" w14:textId="25AD63C5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FA1" w14:paraId="0471B507" w14:textId="77777777" w:rsidTr="008C5FA1">
        <w:tc>
          <w:tcPr>
            <w:tcW w:w="4675" w:type="dxa"/>
          </w:tcPr>
          <w:p w14:paraId="59099238" w14:textId="6413352D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5F3B63D4" w14:textId="07D94E18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FA1" w14:paraId="4CFB953A" w14:textId="77777777" w:rsidTr="008C5FA1">
        <w:tc>
          <w:tcPr>
            <w:tcW w:w="4675" w:type="dxa"/>
          </w:tcPr>
          <w:p w14:paraId="193A8E6F" w14:textId="4FEBFA87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7676F756" w14:textId="369593CF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FA1" w14:paraId="452BDAE3" w14:textId="77777777" w:rsidTr="008C5FA1">
        <w:tc>
          <w:tcPr>
            <w:tcW w:w="4675" w:type="dxa"/>
          </w:tcPr>
          <w:p w14:paraId="6A98BCFE" w14:textId="2AF6FE90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00973DD6" w14:textId="235442AB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DAE9C1" w14:textId="3B709D6B" w:rsidR="008C5FA1" w:rsidRDefault="008C5FA1" w:rsidP="008C5FA1">
      <w:pPr>
        <w:pStyle w:val="ListParagraph"/>
      </w:pPr>
    </w:p>
    <w:p w14:paraId="6A53DFF2" w14:textId="2EC32B18" w:rsidR="00FE22AD" w:rsidRDefault="00FE22AD" w:rsidP="008C5FA1">
      <w:pPr>
        <w:pStyle w:val="ListParagraph"/>
      </w:pPr>
    </w:p>
    <w:p w14:paraId="10590BF1" w14:textId="77777777" w:rsidR="00FE22AD" w:rsidRDefault="00FE22AD" w:rsidP="008C5FA1">
      <w:pPr>
        <w:pStyle w:val="ListParagraph"/>
      </w:pPr>
    </w:p>
    <w:p w14:paraId="27964B3F" w14:textId="68894D57" w:rsidR="001907E0" w:rsidRDefault="001907E0" w:rsidP="000C1ECC">
      <w:pPr>
        <w:pStyle w:val="ListParagraph"/>
        <w:numPr>
          <w:ilvl w:val="0"/>
          <w:numId w:val="1"/>
        </w:numPr>
      </w:pPr>
      <w:r>
        <w:t xml:space="preserve">List </w:t>
      </w:r>
      <w:r w:rsidR="008C5FA1">
        <w:t xml:space="preserve">building and </w:t>
      </w:r>
      <w:r>
        <w:t>all rooms (numbers) that will be accessed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7870B2" w14:paraId="413E90BE" w14:textId="77777777" w:rsidTr="007870B2">
        <w:tc>
          <w:tcPr>
            <w:tcW w:w="4675" w:type="dxa"/>
          </w:tcPr>
          <w:p w14:paraId="27FF96DB" w14:textId="54E2A1F1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Life Sciences Center"/>
                    <w:listEntry w:val="Vail"/>
                    <w:listEntry w:val="Remsen"/>
                    <w:listEntry w:val="Moore"/>
                    <w:listEntry w:val="Burke"/>
                    <w:listEntry w:val="Fairchild"/>
                    <w:listEntry w:val="Steele"/>
                    <w:listEntry w:val="Wilder"/>
                    <w:listEntry w:val="Cummings"/>
                    <w:listEntry w:val="MacLean"/>
                    <w:listEntry w:val="Rubin"/>
                    <w:listEntry w:val="Borwell"/>
                    <w:listEntry w:val="Williamson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A60C1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675" w:type="dxa"/>
          </w:tcPr>
          <w:p w14:paraId="134B0D01" w14:textId="35C7864B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Life Sciences Center"/>
                    <w:listEntry w:val="Vail"/>
                    <w:listEntry w:val="Remsen"/>
                    <w:listEntry w:val="Moore"/>
                    <w:listEntry w:val="Burke"/>
                    <w:listEntry w:val="Fairchild"/>
                    <w:listEntry w:val="Steele"/>
                    <w:listEntry w:val="Wilder"/>
                    <w:listEntry w:val="Cummings"/>
                    <w:listEntry w:val="MacLean"/>
                    <w:listEntry w:val="Rubin"/>
                    <w:listEntry w:val="Borwell"/>
                    <w:listEntry w:val="Williamson"/>
                  </w:ddList>
                </w:ffData>
              </w:fldChar>
            </w:r>
            <w:r>
              <w:instrText xml:space="preserve"> FORMDROPDOWN </w:instrText>
            </w:r>
            <w:r w:rsidR="00A60C19">
              <w:fldChar w:fldCharType="separate"/>
            </w:r>
            <w:r>
              <w:fldChar w:fldCharType="end"/>
            </w:r>
          </w:p>
        </w:tc>
      </w:tr>
      <w:tr w:rsidR="007870B2" w14:paraId="3DFA4C1F" w14:textId="77777777" w:rsidTr="007870B2">
        <w:tc>
          <w:tcPr>
            <w:tcW w:w="4675" w:type="dxa"/>
          </w:tcPr>
          <w:p w14:paraId="18439767" w14:textId="0D53A225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75" w:type="dxa"/>
          </w:tcPr>
          <w:p w14:paraId="7413FDBE" w14:textId="44721134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0B2" w14:paraId="09AC0AEC" w14:textId="77777777" w:rsidTr="007870B2">
        <w:tc>
          <w:tcPr>
            <w:tcW w:w="4675" w:type="dxa"/>
          </w:tcPr>
          <w:p w14:paraId="464722E5" w14:textId="2ADF7841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321278AB" w14:textId="670ACC2F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0B2" w14:paraId="144E5259" w14:textId="77777777" w:rsidTr="007870B2">
        <w:tc>
          <w:tcPr>
            <w:tcW w:w="4675" w:type="dxa"/>
          </w:tcPr>
          <w:p w14:paraId="282BA833" w14:textId="5A1530A6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2DE0634D" w14:textId="24480E2D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0B2" w14:paraId="17681AC1" w14:textId="77777777" w:rsidTr="007870B2">
        <w:tc>
          <w:tcPr>
            <w:tcW w:w="4675" w:type="dxa"/>
          </w:tcPr>
          <w:p w14:paraId="1BB9DDDA" w14:textId="79F844BD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4480AC8B" w14:textId="7B54ABC9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838E6A" w14:textId="295DECCF" w:rsidR="008C5FA1" w:rsidRDefault="008C5FA1" w:rsidP="008C5FA1">
      <w:pPr>
        <w:pStyle w:val="ListParagraph"/>
      </w:pPr>
    </w:p>
    <w:p w14:paraId="13529951" w14:textId="3DD4B811" w:rsidR="000C1ECC" w:rsidRDefault="000C1ECC" w:rsidP="000C1ECC">
      <w:pPr>
        <w:pStyle w:val="ListParagraph"/>
        <w:numPr>
          <w:ilvl w:val="0"/>
          <w:numId w:val="1"/>
        </w:numPr>
      </w:pPr>
      <w:r>
        <w:t>Are you in a core facility, shared space (open lab area), individual lab space</w:t>
      </w:r>
      <w:r w:rsidR="00DF055C">
        <w:t>?</w:t>
      </w:r>
    </w:p>
    <w:p w14:paraId="2A73BCA6" w14:textId="77777777" w:rsidR="000C1ECC" w:rsidRDefault="000C1ECC" w:rsidP="000C1ECC">
      <w:pPr>
        <w:pStyle w:val="ListParagraph"/>
      </w:pPr>
    </w:p>
    <w:p w14:paraId="53792715" w14:textId="6B5AB869" w:rsidR="000C1ECC" w:rsidRDefault="000C1ECC" w:rsidP="000C1ECC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A60C19">
        <w:fldChar w:fldCharType="separate"/>
      </w:r>
      <w:r>
        <w:fldChar w:fldCharType="end"/>
      </w:r>
      <w:bookmarkEnd w:id="4"/>
      <w:r>
        <w:t xml:space="preserve">  </w:t>
      </w:r>
      <w:r w:rsidR="003C36B0">
        <w:t>Individual Lab Space</w:t>
      </w:r>
      <w:r>
        <w:t xml:space="preserve">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A60C19">
        <w:fldChar w:fldCharType="separate"/>
      </w:r>
      <w:r>
        <w:fldChar w:fldCharType="end"/>
      </w:r>
      <w:bookmarkEnd w:id="5"/>
      <w:r>
        <w:t xml:space="preserve">  Shared Space (open lab </w:t>
      </w:r>
      <w:proofErr w:type="gramStart"/>
      <w:r>
        <w:t xml:space="preserve">area)   </w:t>
      </w:r>
      <w:proofErr w:type="gramEnd"/>
      <w:r>
        <w:t xml:space="preserve">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A60C19">
        <w:fldChar w:fldCharType="separate"/>
      </w:r>
      <w:r>
        <w:fldChar w:fldCharType="end"/>
      </w:r>
      <w:bookmarkEnd w:id="6"/>
      <w:r>
        <w:t xml:space="preserve">   </w:t>
      </w:r>
      <w:r w:rsidR="003C36B0">
        <w:t>Core Facility</w:t>
      </w:r>
    </w:p>
    <w:p w14:paraId="17B23D4B" w14:textId="77777777" w:rsidR="000C1ECC" w:rsidRDefault="000C1ECC" w:rsidP="000C1ECC">
      <w:pPr>
        <w:pStyle w:val="ListParagraph"/>
      </w:pPr>
    </w:p>
    <w:p w14:paraId="61B5A972" w14:textId="6E42F4AB" w:rsidR="00163B01" w:rsidRDefault="00163B01" w:rsidP="000C1ECC">
      <w:pPr>
        <w:pStyle w:val="ListParagraph"/>
        <w:numPr>
          <w:ilvl w:val="0"/>
          <w:numId w:val="1"/>
        </w:numPr>
      </w:pPr>
      <w:r>
        <w:t>Building manager</w:t>
      </w:r>
      <w:r w:rsidR="00E56F45">
        <w:t>’</w:t>
      </w:r>
      <w:r>
        <w:t>s 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2D2DBC" w14:paraId="1B7A6E88" w14:textId="77777777" w:rsidTr="002D2DBC">
        <w:tc>
          <w:tcPr>
            <w:tcW w:w="9350" w:type="dxa"/>
          </w:tcPr>
          <w:p w14:paraId="015E589F" w14:textId="3D62CAC6" w:rsidR="002D2DBC" w:rsidRDefault="002D2DBC" w:rsidP="002D2DBC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82F4278" w14:textId="18159B5C" w:rsidR="002D2DBC" w:rsidRDefault="002D2DBC" w:rsidP="002D2DBC">
      <w:pPr>
        <w:pStyle w:val="ListParagraph"/>
      </w:pPr>
    </w:p>
    <w:p w14:paraId="6472BB50" w14:textId="77777777" w:rsidR="002D2DBC" w:rsidRDefault="002D2DBC" w:rsidP="002D2DBC">
      <w:pPr>
        <w:pStyle w:val="ListParagraph"/>
      </w:pPr>
    </w:p>
    <w:p w14:paraId="06AD21D0" w14:textId="3BBDD991" w:rsidR="001907E0" w:rsidRDefault="001907E0" w:rsidP="000C1ECC">
      <w:pPr>
        <w:pStyle w:val="ListParagraph"/>
        <w:numPr>
          <w:ilvl w:val="0"/>
          <w:numId w:val="1"/>
        </w:numPr>
      </w:pPr>
      <w:r>
        <w:t xml:space="preserve">List </w:t>
      </w:r>
      <w:r w:rsidR="003A312F">
        <w:t xml:space="preserve">any </w:t>
      </w:r>
      <w:r>
        <w:t>equipment that will require special startup procedures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2D2DBC" w14:paraId="486E2F22" w14:textId="77777777" w:rsidTr="002D2DBC">
        <w:trPr>
          <w:trHeight w:val="2880"/>
        </w:trPr>
        <w:tc>
          <w:tcPr>
            <w:tcW w:w="9350" w:type="dxa"/>
          </w:tcPr>
          <w:p w14:paraId="40AD038E" w14:textId="1E4CAEE3" w:rsidR="002D2DBC" w:rsidRDefault="002D2DBC" w:rsidP="002D2DBC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0AB86A3" w14:textId="77777777" w:rsidR="002D2DBC" w:rsidRDefault="002D2DBC" w:rsidP="002D2DBC">
      <w:pPr>
        <w:pStyle w:val="ListParagraph"/>
      </w:pPr>
    </w:p>
    <w:p w14:paraId="58E05CDA" w14:textId="77777777" w:rsidR="004236C4" w:rsidRDefault="001907E0" w:rsidP="000C1ECC">
      <w:pPr>
        <w:pStyle w:val="ListParagraph"/>
        <w:numPr>
          <w:ilvl w:val="0"/>
          <w:numId w:val="1"/>
        </w:numPr>
      </w:pPr>
      <w:r>
        <w:t>Describe how equipment</w:t>
      </w:r>
      <w:r w:rsidR="0035042A">
        <w:t xml:space="preserve">, doors and spaces </w:t>
      </w:r>
      <w:r>
        <w:t xml:space="preserve">will be disinfected before and after use.  (See EHS cleaning guide </w:t>
      </w:r>
      <w:hyperlink r:id="rId10" w:history="1">
        <w:r w:rsidRPr="002D2DBC">
          <w:rPr>
            <w:rStyle w:val="Hyperlink"/>
          </w:rPr>
          <w:t>here</w:t>
        </w:r>
      </w:hyperlink>
      <w:r>
        <w:t xml:space="preserve">.  See list of approved EPA disinfectants </w:t>
      </w:r>
      <w:hyperlink r:id="rId11" w:history="1">
        <w:r w:rsidRPr="002D2DBC">
          <w:rPr>
            <w:rStyle w:val="Hyperlink"/>
          </w:rPr>
          <w:t>here</w:t>
        </w:r>
      </w:hyperlink>
      <w:r>
        <w:t>)</w:t>
      </w:r>
      <w:r w:rsidR="004236C4">
        <w:t xml:space="preserve">. </w:t>
      </w:r>
    </w:p>
    <w:p w14:paraId="1169F5AE" w14:textId="034757E4" w:rsidR="00D93CCC" w:rsidRPr="00ED4EE5" w:rsidRDefault="005D02B3" w:rsidP="00ED4EE5">
      <w:pPr>
        <w:ind w:left="360" w:firstLine="360"/>
        <w:rPr>
          <w:b/>
          <w:bCs/>
        </w:rPr>
      </w:pPr>
      <w:r>
        <w:rPr>
          <w:b/>
          <w:bCs/>
          <w:color w:val="FF0000"/>
        </w:rPr>
        <w:t xml:space="preserve">NEW </w:t>
      </w:r>
      <w:r w:rsidR="004236C4" w:rsidRPr="00ED4EE5">
        <w:rPr>
          <w:b/>
          <w:bCs/>
          <w:color w:val="FF0000"/>
        </w:rPr>
        <w:t xml:space="preserve">FOR PHASE 2: </w:t>
      </w:r>
      <w:r w:rsidR="004236C4" w:rsidRPr="00ED4EE5">
        <w:rPr>
          <w:b/>
          <w:bCs/>
        </w:rPr>
        <w:t>INCLUDE CLEANING OF HIGH-TOUCH SURFACES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2D2DBC" w14:paraId="3E468D24" w14:textId="77777777" w:rsidTr="002D2DBC">
        <w:trPr>
          <w:trHeight w:val="2880"/>
        </w:trPr>
        <w:tc>
          <w:tcPr>
            <w:tcW w:w="9350" w:type="dxa"/>
          </w:tcPr>
          <w:p w14:paraId="384B5D49" w14:textId="51217735" w:rsidR="002D2DBC" w:rsidRDefault="002D2DBC" w:rsidP="002D2DBC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7F316E2" w14:textId="432BD652" w:rsidR="002D2DBC" w:rsidRDefault="002D2DBC" w:rsidP="002D2DBC">
      <w:pPr>
        <w:pStyle w:val="ListParagraph"/>
      </w:pPr>
    </w:p>
    <w:p w14:paraId="03C9E35B" w14:textId="77777777" w:rsidR="00FE22AD" w:rsidRDefault="00FE22AD" w:rsidP="002D2DBC">
      <w:pPr>
        <w:pStyle w:val="ListParagraph"/>
      </w:pPr>
    </w:p>
    <w:p w14:paraId="69045072" w14:textId="6E5FC490" w:rsidR="000B20EA" w:rsidRDefault="000B20EA" w:rsidP="000C1ECC">
      <w:pPr>
        <w:pStyle w:val="ListParagraph"/>
        <w:numPr>
          <w:ilvl w:val="0"/>
          <w:numId w:val="1"/>
        </w:numPr>
      </w:pPr>
      <w:r>
        <w:t xml:space="preserve">Describe how working </w:t>
      </w:r>
      <w:r w:rsidR="00996E9E">
        <w:t>remotely</w:t>
      </w:r>
      <w:r>
        <w:t xml:space="preserve"> will be strongly encouraged</w:t>
      </w:r>
      <w:r w:rsidR="00996E9E">
        <w:t xml:space="preserve"> and facilitated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8D4D35" w14:paraId="5085BD9E" w14:textId="77777777" w:rsidTr="008D4D35">
        <w:trPr>
          <w:trHeight w:val="1440"/>
        </w:trPr>
        <w:tc>
          <w:tcPr>
            <w:tcW w:w="9350" w:type="dxa"/>
          </w:tcPr>
          <w:p w14:paraId="76BD201C" w14:textId="0F0973E5" w:rsidR="008D4D35" w:rsidRDefault="008D4D35" w:rsidP="002D2DBC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6DB7DC11" w14:textId="77777777" w:rsidR="00354DE1" w:rsidRDefault="00354DE1" w:rsidP="00FE22AD"/>
    <w:p w14:paraId="3ECBD5BF" w14:textId="77777777" w:rsidR="004A404C" w:rsidRDefault="004A404C">
      <w:r>
        <w:br w:type="page"/>
      </w:r>
    </w:p>
    <w:p w14:paraId="303525F0" w14:textId="6837C6A0" w:rsidR="001907E0" w:rsidRDefault="003A312F" w:rsidP="006449DC">
      <w:pPr>
        <w:pStyle w:val="ListParagraph"/>
        <w:keepNext/>
        <w:numPr>
          <w:ilvl w:val="0"/>
          <w:numId w:val="1"/>
        </w:numPr>
      </w:pPr>
      <w:r>
        <w:lastRenderedPageBreak/>
        <w:t>Identify what lab calendar system (</w:t>
      </w:r>
      <w:r w:rsidRPr="00697D17">
        <w:rPr>
          <w:i/>
          <w:iCs/>
        </w:rPr>
        <w:t>e.g.</w:t>
      </w:r>
      <w:r>
        <w:t xml:space="preserve">, Google; Thayer Lab Scheduler) </w:t>
      </w:r>
      <w:r w:rsidR="009B600F">
        <w:t xml:space="preserve">will be used and how lab members will communicate departures and arrivals </w:t>
      </w:r>
      <w:r>
        <w:t>to ensure that only one person is</w:t>
      </w:r>
      <w:r w:rsidR="009B600F">
        <w:t xml:space="preserve"> allowed to be in the lab at a time</w:t>
      </w:r>
      <w:r>
        <w:t xml:space="preserve">. If using a </w:t>
      </w:r>
      <w:r w:rsidR="009B600F">
        <w:t xml:space="preserve">custom </w:t>
      </w:r>
      <w:r>
        <w:t xml:space="preserve">solution, describe </w:t>
      </w:r>
      <w:r w:rsidR="001907E0">
        <w:t>how individual work will be scheduled to avoid multiple people in the lab at the same time. (</w:t>
      </w:r>
      <w:r w:rsidR="001907E0" w:rsidRPr="00697D17">
        <w:rPr>
          <w:i/>
          <w:iCs/>
        </w:rPr>
        <w:t>e.g.</w:t>
      </w:r>
      <w:r w:rsidR="00B23E31">
        <w:t xml:space="preserve">, </w:t>
      </w:r>
      <w:r w:rsidR="001907E0">
        <w:t>staggered start</w:t>
      </w:r>
      <w:r w:rsidR="00E56F45">
        <w:t>/</w:t>
      </w:r>
      <w:r w:rsidR="001907E0">
        <w:t xml:space="preserve">stop times, half days, one individual per day, </w:t>
      </w:r>
      <w:r w:rsidR="00D93CCC">
        <w:t xml:space="preserve">working from home, </w:t>
      </w:r>
      <w:r w:rsidR="00996E9E">
        <w:t xml:space="preserve">minimum hours necessary, </w:t>
      </w:r>
      <w:r w:rsidR="00D93CCC">
        <w:t>etc.</w:t>
      </w:r>
      <w:r w:rsidR="001907E0">
        <w:t>)</w:t>
      </w:r>
      <w:r>
        <w:t xml:space="preserve"> and </w:t>
      </w:r>
      <w:r w:rsidR="005B5BD7">
        <w:t>how these work schedules will be shared with lab personnel</w:t>
      </w:r>
      <w:r>
        <w:t>.</w:t>
      </w:r>
    </w:p>
    <w:p w14:paraId="7E065785" w14:textId="4CF17909" w:rsidR="004236C4" w:rsidRPr="00ED4EE5" w:rsidRDefault="00ED4EE5" w:rsidP="00ED4EE5">
      <w:pPr>
        <w:ind w:left="360" w:firstLine="360"/>
        <w:rPr>
          <w:b/>
          <w:bCs/>
        </w:rPr>
      </w:pPr>
      <w:r>
        <w:rPr>
          <w:b/>
          <w:bCs/>
          <w:color w:val="FF0000"/>
        </w:rPr>
        <w:t xml:space="preserve">NEW </w:t>
      </w:r>
      <w:r w:rsidR="004236C4" w:rsidRPr="00ED4EE5">
        <w:rPr>
          <w:b/>
          <w:bCs/>
          <w:color w:val="FF0000"/>
        </w:rPr>
        <w:t xml:space="preserve">FOR PHASE 2: </w:t>
      </w:r>
      <w:r w:rsidR="004236C4" w:rsidRPr="00697D17">
        <w:rPr>
          <w:b/>
          <w:bCs/>
        </w:rPr>
        <w:t xml:space="preserve">SCHEDULES </w:t>
      </w:r>
      <w:r>
        <w:rPr>
          <w:b/>
          <w:bCs/>
        </w:rPr>
        <w:t xml:space="preserve">MUST </w:t>
      </w:r>
      <w:r w:rsidR="004236C4" w:rsidRPr="00ED4EE5">
        <w:rPr>
          <w:b/>
          <w:bCs/>
        </w:rPr>
        <w:t>ENSURE PHYSICAL DISTANCE WITH &gt;1 PERSON/LAB</w:t>
      </w:r>
      <w:r>
        <w:rPr>
          <w:b/>
          <w:bCs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8D4D35" w14:paraId="0033DBF4" w14:textId="77777777" w:rsidTr="008D4D35">
        <w:trPr>
          <w:trHeight w:val="2880"/>
        </w:trPr>
        <w:tc>
          <w:tcPr>
            <w:tcW w:w="9350" w:type="dxa"/>
          </w:tcPr>
          <w:p w14:paraId="10FE2090" w14:textId="46AE53F9" w:rsidR="008D4D35" w:rsidRDefault="008D4D35" w:rsidP="008D4D35">
            <w:pPr>
              <w:pStyle w:val="ListParagraph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5062FA1" w14:textId="2CD3D043" w:rsidR="000C1ECC" w:rsidRDefault="000C1ECC" w:rsidP="00FE22AD"/>
    <w:p w14:paraId="4F842364" w14:textId="77777777" w:rsidR="004A404C" w:rsidRDefault="004A404C" w:rsidP="00FE22AD"/>
    <w:p w14:paraId="79D16589" w14:textId="6AD17B16" w:rsidR="00D93CCC" w:rsidRDefault="009B600F" w:rsidP="000C1ECC">
      <w:pPr>
        <w:pStyle w:val="ListParagraph"/>
        <w:numPr>
          <w:ilvl w:val="0"/>
          <w:numId w:val="1"/>
        </w:numPr>
      </w:pPr>
      <w:r>
        <w:t xml:space="preserve">If your lab members require access to any areas </w:t>
      </w:r>
      <w:r w:rsidR="001907E0">
        <w:t xml:space="preserve">where </w:t>
      </w:r>
      <w:r w:rsidR="00D93CCC">
        <w:t xml:space="preserve">more than one person </w:t>
      </w:r>
      <w:r>
        <w:t xml:space="preserve">may </w:t>
      </w:r>
      <w:r w:rsidR="00D93CCC">
        <w:t>be present (e. g. open lab spaces, core facilities, shared spaces, shared equipment areas, etc.)</w:t>
      </w:r>
      <w:r>
        <w:t>, please list those areas here. Access to shared areas requires an EHS approved</w:t>
      </w:r>
      <w:r w:rsidR="00D93CCC">
        <w:t xml:space="preserve"> </w:t>
      </w:r>
      <w:r>
        <w:t>plan. Please check with core facilities before accessing and follow all scheduling and access requirements.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FB7D06" w14:paraId="168EEF19" w14:textId="77777777" w:rsidTr="00FB7D06">
        <w:trPr>
          <w:trHeight w:val="2880"/>
        </w:trPr>
        <w:tc>
          <w:tcPr>
            <w:tcW w:w="9350" w:type="dxa"/>
          </w:tcPr>
          <w:p w14:paraId="6C8A73F2" w14:textId="0A94C7FD" w:rsidR="00FB7D06" w:rsidRDefault="00FB7D06" w:rsidP="00FB7D06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E905DDD" w14:textId="77777777" w:rsidR="00027B19" w:rsidRDefault="00027B19" w:rsidP="00027B19"/>
    <w:p w14:paraId="18F5768B" w14:textId="77777777" w:rsidR="004A404C" w:rsidRDefault="004A404C">
      <w:r>
        <w:br w:type="page"/>
      </w:r>
    </w:p>
    <w:p w14:paraId="198D3385" w14:textId="311F4DB9" w:rsidR="00D93CCC" w:rsidRDefault="009B600F" w:rsidP="000C1ECC">
      <w:pPr>
        <w:pStyle w:val="ListParagraph"/>
        <w:numPr>
          <w:ilvl w:val="0"/>
          <w:numId w:val="1"/>
        </w:numPr>
      </w:pPr>
      <w:r>
        <w:lastRenderedPageBreak/>
        <w:t xml:space="preserve">If you plan to ask individuals working in the lab to use </w:t>
      </w:r>
      <w:r w:rsidR="00D93CCC">
        <w:t xml:space="preserve">personal protective equipment (masks, gloves, etc.) </w:t>
      </w:r>
      <w:r>
        <w:t>in ways not specified within the EHS guidelines</w:t>
      </w:r>
      <w:r w:rsidR="00E87A56">
        <w:t xml:space="preserve"> (found </w:t>
      </w:r>
      <w:hyperlink r:id="rId12" w:history="1">
        <w:r w:rsidR="00E87A56" w:rsidRPr="00E87A56">
          <w:rPr>
            <w:rStyle w:val="Hyperlink"/>
          </w:rPr>
          <w:t>here</w:t>
        </w:r>
      </w:hyperlink>
      <w:r w:rsidR="00E87A56">
        <w:t>)</w:t>
      </w:r>
      <w:r>
        <w:t>, please describe here.</w:t>
      </w:r>
      <w:r w:rsidR="00D93CCC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FB7D06" w14:paraId="19D917D3" w14:textId="77777777" w:rsidTr="00FB7D06">
        <w:trPr>
          <w:trHeight w:val="2880"/>
        </w:trPr>
        <w:tc>
          <w:tcPr>
            <w:tcW w:w="9350" w:type="dxa"/>
          </w:tcPr>
          <w:p w14:paraId="06EEFFD4" w14:textId="073B3783" w:rsidR="00FB7D06" w:rsidRDefault="00FB7D06" w:rsidP="00FB7D06">
            <w:pPr>
              <w:pStyle w:val="ListParagraph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E4DECFC" w14:textId="77777777" w:rsidR="00FB7D06" w:rsidRDefault="00FB7D06" w:rsidP="00FB7D06">
      <w:pPr>
        <w:pStyle w:val="ListParagraph"/>
      </w:pPr>
    </w:p>
    <w:p w14:paraId="31FD2161" w14:textId="352C4373" w:rsidR="00A77406" w:rsidRDefault="00A77406" w:rsidP="00FB7D06">
      <w:pPr>
        <w:pStyle w:val="ListParagraph"/>
      </w:pPr>
      <w:r>
        <w:t>Additional Information</w:t>
      </w:r>
    </w:p>
    <w:tbl>
      <w:tblPr>
        <w:tblStyle w:val="TableGrid"/>
        <w:tblW w:w="8604" w:type="dxa"/>
        <w:tblInd w:w="720" w:type="dxa"/>
        <w:tblLook w:val="04A0" w:firstRow="1" w:lastRow="0" w:firstColumn="1" w:lastColumn="0" w:noHBand="0" w:noVBand="1"/>
      </w:tblPr>
      <w:tblGrid>
        <w:gridCol w:w="8604"/>
      </w:tblGrid>
      <w:tr w:rsidR="00A77406" w14:paraId="1E3DA9BB" w14:textId="77777777" w:rsidTr="00FE22AD">
        <w:trPr>
          <w:trHeight w:val="3640"/>
        </w:trPr>
        <w:tc>
          <w:tcPr>
            <w:tcW w:w="8604" w:type="dxa"/>
          </w:tcPr>
          <w:p w14:paraId="23AC2615" w14:textId="7F37BBDF" w:rsidR="00A77406" w:rsidRDefault="00A77406" w:rsidP="00FB7D0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E246665" w14:textId="77777777" w:rsidR="00A77406" w:rsidRPr="00144A70" w:rsidRDefault="00A77406" w:rsidP="00027B19"/>
    <w:sectPr w:rsidR="00A77406" w:rsidRPr="00144A70" w:rsidSect="00ED4EE5">
      <w:headerReference w:type="default" r:id="rId13"/>
      <w:footerReference w:type="default" r:id="rId14"/>
      <w:headerReference w:type="first" r:id="rId15"/>
      <w:pgSz w:w="12240" w:h="15840"/>
      <w:pgMar w:top="144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AFC1F" w14:textId="77777777" w:rsidR="00A60C19" w:rsidRDefault="00A60C19" w:rsidP="00AE5F1B">
      <w:r>
        <w:separator/>
      </w:r>
    </w:p>
  </w:endnote>
  <w:endnote w:type="continuationSeparator" w:id="0">
    <w:p w14:paraId="09666226" w14:textId="77777777" w:rsidR="00A60C19" w:rsidRDefault="00A60C19" w:rsidP="00AE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rtmouth Ruzicka">
    <w:panose1 w:val="020A0502030205040203"/>
    <w:charset w:val="4D"/>
    <w:family w:val="roma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76CA" w14:textId="11B7F2D2" w:rsidR="00091CE8" w:rsidRPr="00091CE8" w:rsidRDefault="00091CE8" w:rsidP="00091CE8">
    <w:pPr>
      <w:pStyle w:val="Footer"/>
      <w:jc w:val="right"/>
      <w:rPr>
        <w:sz w:val="18"/>
        <w:szCs w:val="18"/>
      </w:rPr>
    </w:pPr>
    <w:r w:rsidRPr="00091CE8">
      <w:rPr>
        <w:sz w:val="18"/>
        <w:szCs w:val="18"/>
      </w:rPr>
      <w:t xml:space="preserve">Page </w:t>
    </w:r>
    <w:r w:rsidRPr="00091CE8">
      <w:rPr>
        <w:sz w:val="18"/>
        <w:szCs w:val="18"/>
      </w:rPr>
      <w:fldChar w:fldCharType="begin"/>
    </w:r>
    <w:r w:rsidRPr="00091CE8">
      <w:rPr>
        <w:sz w:val="18"/>
        <w:szCs w:val="18"/>
      </w:rPr>
      <w:instrText xml:space="preserve"> PAGE  \* Arabic  \* MERGEFORMAT </w:instrText>
    </w:r>
    <w:r w:rsidRPr="00091CE8">
      <w:rPr>
        <w:sz w:val="18"/>
        <w:szCs w:val="18"/>
      </w:rPr>
      <w:fldChar w:fldCharType="separate"/>
    </w:r>
    <w:r w:rsidR="00161235">
      <w:rPr>
        <w:noProof/>
        <w:sz w:val="18"/>
        <w:szCs w:val="18"/>
      </w:rPr>
      <w:t>2</w:t>
    </w:r>
    <w:r w:rsidRPr="00091CE8">
      <w:rPr>
        <w:sz w:val="18"/>
        <w:szCs w:val="18"/>
      </w:rPr>
      <w:fldChar w:fldCharType="end"/>
    </w:r>
    <w:r w:rsidRPr="00091CE8">
      <w:rPr>
        <w:sz w:val="18"/>
        <w:szCs w:val="18"/>
      </w:rPr>
      <w:t xml:space="preserve"> of </w:t>
    </w:r>
    <w:r w:rsidRPr="00091CE8">
      <w:rPr>
        <w:sz w:val="18"/>
        <w:szCs w:val="18"/>
      </w:rPr>
      <w:fldChar w:fldCharType="begin"/>
    </w:r>
    <w:r w:rsidRPr="00091CE8">
      <w:rPr>
        <w:sz w:val="18"/>
        <w:szCs w:val="18"/>
      </w:rPr>
      <w:instrText xml:space="preserve"> NUMPAGES  \* Arabic  \* MERGEFORMAT </w:instrText>
    </w:r>
    <w:r w:rsidRPr="00091CE8">
      <w:rPr>
        <w:sz w:val="18"/>
        <w:szCs w:val="18"/>
      </w:rPr>
      <w:fldChar w:fldCharType="separate"/>
    </w:r>
    <w:r w:rsidR="00161235">
      <w:rPr>
        <w:noProof/>
        <w:sz w:val="18"/>
        <w:szCs w:val="18"/>
      </w:rPr>
      <w:t>5</w:t>
    </w:r>
    <w:r w:rsidRPr="00091CE8">
      <w:rPr>
        <w:sz w:val="18"/>
        <w:szCs w:val="18"/>
      </w:rPr>
      <w:fldChar w:fldCharType="end"/>
    </w:r>
  </w:p>
  <w:p w14:paraId="011C0F17" w14:textId="77777777" w:rsidR="00091CE8" w:rsidRDefault="0009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CB47E" w14:textId="77777777" w:rsidR="00A60C19" w:rsidRDefault="00A60C19" w:rsidP="00AE5F1B">
      <w:r>
        <w:separator/>
      </w:r>
    </w:p>
  </w:footnote>
  <w:footnote w:type="continuationSeparator" w:id="0">
    <w:p w14:paraId="79F7098B" w14:textId="77777777" w:rsidR="00A60C19" w:rsidRDefault="00A60C19" w:rsidP="00AE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FABC" w14:textId="2F1FBFD4" w:rsidR="004236C4" w:rsidRPr="00ED4EE5" w:rsidRDefault="004236C4" w:rsidP="00ED4EE5">
    <w:pPr>
      <w:jc w:val="right"/>
      <w:rPr>
        <w:i/>
        <w:iCs/>
        <w:color w:val="808080" w:themeColor="background1" w:themeShade="80"/>
        <w:sz w:val="20"/>
        <w:szCs w:val="20"/>
      </w:rPr>
    </w:pPr>
    <w:r w:rsidRPr="00ED4EE5">
      <w:rPr>
        <w:i/>
        <w:iCs/>
        <w:color w:val="808080" w:themeColor="background1" w:themeShade="80"/>
        <w:sz w:val="20"/>
        <w:szCs w:val="20"/>
      </w:rPr>
      <w:t>COVID-19 Lab Safety Protocol Worksheet: Phase 2</w:t>
    </w:r>
  </w:p>
  <w:p w14:paraId="1D950498" w14:textId="77777777" w:rsidR="00AE5F1B" w:rsidRDefault="00AE5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74D6" w14:textId="77777777" w:rsidR="004236C4" w:rsidRDefault="004236C4" w:rsidP="004236C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10D8E2" wp14:editId="5D5D3735">
              <wp:simplePos x="0" y="0"/>
              <wp:positionH relativeFrom="column">
                <wp:posOffset>2774950</wp:posOffset>
              </wp:positionH>
              <wp:positionV relativeFrom="paragraph">
                <wp:posOffset>52917</wp:posOffset>
              </wp:positionV>
              <wp:extent cx="3397250" cy="5588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CF820" w14:textId="77777777" w:rsidR="004236C4" w:rsidRPr="00E87428" w:rsidRDefault="004236C4" w:rsidP="004236C4">
                          <w:pPr>
                            <w:pStyle w:val="BodyText"/>
                            <w:spacing w:before="83"/>
                            <w:ind w:left="0"/>
                            <w:contextualSpacing/>
                            <w:rPr>
                              <w:color w:val="00662D"/>
                              <w:sz w:val="16"/>
                              <w:szCs w:val="16"/>
                            </w:rPr>
                          </w:pPr>
                          <w:r w:rsidRPr="00E87428">
                            <w:rPr>
                              <w:color w:val="00662D"/>
                              <w:sz w:val="16"/>
                              <w:szCs w:val="16"/>
                            </w:rPr>
                            <w:t>37 Dewey Field Road, Suite 6216 Hanover, New Hampshire 03755</w:t>
                          </w:r>
                        </w:p>
                        <w:p w14:paraId="27A7B42D" w14:textId="77777777" w:rsidR="004236C4" w:rsidRPr="00E87428" w:rsidRDefault="004236C4" w:rsidP="004236C4">
                          <w:pPr>
                            <w:pStyle w:val="BodyText"/>
                            <w:spacing w:before="83"/>
                            <w:ind w:left="0"/>
                            <w:contextualSpacing/>
                            <w:rPr>
                              <w:color w:val="00662D"/>
                              <w:sz w:val="16"/>
                              <w:szCs w:val="16"/>
                            </w:rPr>
                          </w:pPr>
                          <w:r w:rsidRPr="00E87428">
                            <w:rPr>
                              <w:color w:val="00662D"/>
                              <w:sz w:val="16"/>
                              <w:szCs w:val="16"/>
                            </w:rPr>
                            <w:t>Tel: 603-646-1762, Fax: 603-646-2622, E-mail: ehs@dartmouth.edu</w:t>
                          </w:r>
                        </w:p>
                        <w:p w14:paraId="67B7DFF0" w14:textId="77777777" w:rsidR="004236C4" w:rsidRPr="00E87428" w:rsidRDefault="004236C4" w:rsidP="004236C4">
                          <w:pPr>
                            <w:pStyle w:val="BodyText"/>
                            <w:spacing w:before="83"/>
                            <w:ind w:left="0"/>
                            <w:contextualSpacing/>
                            <w:rPr>
                              <w:color w:val="00662D"/>
                              <w:sz w:val="16"/>
                              <w:szCs w:val="16"/>
                            </w:rPr>
                          </w:pPr>
                          <w:r w:rsidRPr="00E87428">
                            <w:rPr>
                              <w:color w:val="00662D"/>
                              <w:sz w:val="16"/>
                              <w:szCs w:val="16"/>
                            </w:rPr>
                            <w:t>http://www.dartmouth.edu/~ehs/</w:t>
                          </w:r>
                        </w:p>
                        <w:p w14:paraId="1416DFDE" w14:textId="77777777" w:rsidR="004236C4" w:rsidRDefault="004236C4" w:rsidP="004236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0D8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8.5pt;margin-top:4.15pt;width:267.5pt;height:4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" stroked="f">
              <v:textbox>
                <w:txbxContent>
                  <w:p w14:paraId="365CF820" w14:textId="77777777" w:rsidR="004236C4" w:rsidRPr="00E87428" w:rsidRDefault="004236C4" w:rsidP="004236C4">
                    <w:pPr>
                      <w:pStyle w:val="BodyText"/>
                      <w:spacing w:before="83"/>
                      <w:ind w:left="0"/>
                      <w:contextualSpacing/>
                      <w:rPr>
                        <w:color w:val="00662D"/>
                        <w:sz w:val="16"/>
                        <w:szCs w:val="16"/>
                      </w:rPr>
                    </w:pPr>
                    <w:r w:rsidRPr="00E87428">
                      <w:rPr>
                        <w:color w:val="00662D"/>
                        <w:sz w:val="16"/>
                        <w:szCs w:val="16"/>
                      </w:rPr>
                      <w:t>37 Dewey Field Road, Suite 6216 Hanover, New Hampshire 03755</w:t>
                    </w:r>
                  </w:p>
                  <w:p w14:paraId="27A7B42D" w14:textId="77777777" w:rsidR="004236C4" w:rsidRPr="00E87428" w:rsidRDefault="004236C4" w:rsidP="004236C4">
                    <w:pPr>
                      <w:pStyle w:val="BodyText"/>
                      <w:spacing w:before="83"/>
                      <w:ind w:left="0"/>
                      <w:contextualSpacing/>
                      <w:rPr>
                        <w:color w:val="00662D"/>
                        <w:sz w:val="16"/>
                        <w:szCs w:val="16"/>
                      </w:rPr>
                    </w:pPr>
                    <w:r w:rsidRPr="00E87428">
                      <w:rPr>
                        <w:color w:val="00662D"/>
                        <w:sz w:val="16"/>
                        <w:szCs w:val="16"/>
                      </w:rPr>
                      <w:t>Tel: 603-646-1762, Fax: 603-646-2622, E-mail: ehs@dartmouth.edu</w:t>
                    </w:r>
                  </w:p>
                  <w:p w14:paraId="67B7DFF0" w14:textId="77777777" w:rsidR="004236C4" w:rsidRPr="00E87428" w:rsidRDefault="004236C4" w:rsidP="004236C4">
                    <w:pPr>
                      <w:pStyle w:val="BodyText"/>
                      <w:spacing w:before="83"/>
                      <w:ind w:left="0"/>
                      <w:contextualSpacing/>
                      <w:rPr>
                        <w:color w:val="00662D"/>
                        <w:sz w:val="16"/>
                        <w:szCs w:val="16"/>
                      </w:rPr>
                    </w:pPr>
                    <w:r w:rsidRPr="00E87428">
                      <w:rPr>
                        <w:color w:val="00662D"/>
                        <w:sz w:val="16"/>
                        <w:szCs w:val="16"/>
                      </w:rPr>
                      <w:t>http://www.dartmouth.edu/~ehs/</w:t>
                    </w:r>
                  </w:p>
                  <w:p w14:paraId="1416DFDE" w14:textId="77777777" w:rsidR="004236C4" w:rsidRDefault="004236C4" w:rsidP="004236C4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C1BE137" wp14:editId="349BE993">
              <wp:simplePos x="0" y="0"/>
              <wp:positionH relativeFrom="column">
                <wp:posOffset>499533</wp:posOffset>
              </wp:positionH>
              <wp:positionV relativeFrom="paragraph">
                <wp:posOffset>51858</wp:posOffset>
              </wp:positionV>
              <wp:extent cx="2514600" cy="6286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88C18" w14:textId="77777777" w:rsidR="004236C4" w:rsidRPr="00D8470B" w:rsidRDefault="004236C4" w:rsidP="004236C4">
                          <w:pPr>
                            <w:spacing w:before="21"/>
                            <w:ind w:left="14"/>
                            <w:contextualSpacing/>
                            <w:rPr>
                              <w:rFonts w:ascii="Dartmouth Ruzicka" w:hAnsi="Dartmouth Ruzicka"/>
                              <w:color w:val="00662D"/>
                              <w:sz w:val="20"/>
                            </w:rPr>
                          </w:pPr>
                          <w:r w:rsidRPr="00D8470B">
                            <w:rPr>
                              <w:rFonts w:ascii="Dartmouth Ruzicka" w:hAnsi="Dartmouth Ruzicka"/>
                              <w:color w:val="00662D"/>
                              <w:sz w:val="36"/>
                              <w:szCs w:val="36"/>
                            </w:rPr>
                            <w:t>Dartmouth College</w:t>
                          </w:r>
                          <w:r>
                            <w:rPr>
                              <w:rFonts w:ascii="Dartmouth Ruzicka" w:hAnsi="Dartmouth Ruzicka"/>
                              <w:color w:val="00662D"/>
                            </w:rPr>
                            <w:tab/>
                          </w:r>
                        </w:p>
                        <w:p w14:paraId="2F2357C6" w14:textId="77777777" w:rsidR="004236C4" w:rsidRPr="00D8470B" w:rsidRDefault="004236C4" w:rsidP="004236C4">
                          <w:pPr>
                            <w:spacing w:before="21"/>
                            <w:ind w:left="14"/>
                            <w:contextualSpacing/>
                            <w:rPr>
                              <w:rFonts w:ascii="Dartmouth Ruzicka" w:hAnsi="Dartmouth Ruzicka"/>
                              <w:color w:val="00662D"/>
                              <w:sz w:val="20"/>
                            </w:rPr>
                          </w:pPr>
                          <w:r w:rsidRPr="00D8470B">
                            <w:rPr>
                              <w:rFonts w:ascii="Dartmouth Ruzicka" w:hAnsi="Dartmouth Ruzicka"/>
                              <w:color w:val="00662D"/>
                            </w:rPr>
                            <w:t>Environmental Health &amp; Safety</w:t>
                          </w:r>
                          <w:r>
                            <w:rPr>
                              <w:rFonts w:ascii="Dartmouth Ruzicka" w:hAnsi="Dartmouth Ruzicka"/>
                              <w:color w:val="00662D"/>
                            </w:rPr>
                            <w:tab/>
                          </w:r>
                        </w:p>
                        <w:p w14:paraId="79EB25B6" w14:textId="77777777" w:rsidR="004236C4" w:rsidRDefault="004236C4" w:rsidP="004236C4">
                          <w:pPr>
                            <w:contextualSpacing/>
                          </w:pPr>
                        </w:p>
                        <w:p w14:paraId="4D12AEB4" w14:textId="77777777" w:rsidR="004236C4" w:rsidRDefault="004236C4" w:rsidP="004236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BE137" id="_x0000_s1029" type="#_x0000_t202" style="position:absolute;margin-left:39.35pt;margin-top:4.1pt;width:198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" stroked="f">
              <v:textbox>
                <w:txbxContent>
                  <w:p w14:paraId="59F88C18" w14:textId="77777777" w:rsidR="004236C4" w:rsidRPr="00D8470B" w:rsidRDefault="004236C4" w:rsidP="004236C4">
                    <w:pPr>
                      <w:spacing w:before="21"/>
                      <w:ind w:left="14"/>
                      <w:contextualSpacing/>
                      <w:rPr>
                        <w:rFonts w:ascii="Dartmouth Ruzicka" w:hAnsi="Dartmouth Ruzicka"/>
                        <w:color w:val="00662D"/>
                        <w:sz w:val="20"/>
                      </w:rPr>
                    </w:pPr>
                    <w:r w:rsidRPr="00D8470B">
                      <w:rPr>
                        <w:rFonts w:ascii="Dartmouth Ruzicka" w:hAnsi="Dartmouth Ruzicka"/>
                        <w:color w:val="00662D"/>
                        <w:sz w:val="36"/>
                        <w:szCs w:val="36"/>
                      </w:rPr>
                      <w:t>Dartmouth College</w:t>
                    </w:r>
                    <w:r>
                      <w:rPr>
                        <w:rFonts w:ascii="Dartmouth Ruzicka" w:hAnsi="Dartmouth Ruzicka"/>
                        <w:color w:val="00662D"/>
                      </w:rPr>
                      <w:tab/>
                    </w:r>
                  </w:p>
                  <w:p w14:paraId="2F2357C6" w14:textId="77777777" w:rsidR="004236C4" w:rsidRPr="00D8470B" w:rsidRDefault="004236C4" w:rsidP="004236C4">
                    <w:pPr>
                      <w:spacing w:before="21"/>
                      <w:ind w:left="14"/>
                      <w:contextualSpacing/>
                      <w:rPr>
                        <w:rFonts w:ascii="Dartmouth Ruzicka" w:hAnsi="Dartmouth Ruzicka"/>
                        <w:color w:val="00662D"/>
                        <w:sz w:val="20"/>
                      </w:rPr>
                    </w:pPr>
                    <w:r w:rsidRPr="00D8470B">
                      <w:rPr>
                        <w:rFonts w:ascii="Dartmouth Ruzicka" w:hAnsi="Dartmouth Ruzicka"/>
                        <w:color w:val="00662D"/>
                      </w:rPr>
                      <w:t>Environmental Health &amp; Safety</w:t>
                    </w:r>
                    <w:r>
                      <w:rPr>
                        <w:rFonts w:ascii="Dartmouth Ruzicka" w:hAnsi="Dartmouth Ruzicka"/>
                        <w:color w:val="00662D"/>
                      </w:rPr>
                      <w:tab/>
                    </w:r>
                  </w:p>
                  <w:p w14:paraId="79EB25B6" w14:textId="77777777" w:rsidR="004236C4" w:rsidRDefault="004236C4" w:rsidP="004236C4">
                    <w:pPr>
                      <w:contextualSpacing/>
                    </w:pPr>
                  </w:p>
                  <w:p w14:paraId="4D12AEB4" w14:textId="77777777" w:rsidR="004236C4" w:rsidRDefault="004236C4" w:rsidP="004236C4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C5C8A23" wp14:editId="652C4378">
          <wp:extent cx="349250" cy="616223"/>
          <wp:effectExtent l="0" t="0" r="0" b="0"/>
          <wp:docPr id="3" name="Picture 3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9" cy="62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7675B" w14:textId="77777777" w:rsidR="004236C4" w:rsidRDefault="004236C4" w:rsidP="00697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019F0"/>
    <w:multiLevelType w:val="hybridMultilevel"/>
    <w:tmpl w:val="99CA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5C0"/>
    <w:multiLevelType w:val="hybridMultilevel"/>
    <w:tmpl w:val="1D44F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16D1F"/>
    <w:multiLevelType w:val="hybridMultilevel"/>
    <w:tmpl w:val="1DA0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44D3"/>
    <w:multiLevelType w:val="hybridMultilevel"/>
    <w:tmpl w:val="EB38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E540A"/>
    <w:multiLevelType w:val="hybridMultilevel"/>
    <w:tmpl w:val="EB38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70"/>
    <w:rsid w:val="00002414"/>
    <w:rsid w:val="00027B19"/>
    <w:rsid w:val="00091CE8"/>
    <w:rsid w:val="000B20EA"/>
    <w:rsid w:val="000C1ECC"/>
    <w:rsid w:val="000C5E38"/>
    <w:rsid w:val="001046A6"/>
    <w:rsid w:val="00144A70"/>
    <w:rsid w:val="001604E6"/>
    <w:rsid w:val="00161235"/>
    <w:rsid w:val="00163B01"/>
    <w:rsid w:val="001907E0"/>
    <w:rsid w:val="001D7C16"/>
    <w:rsid w:val="001F7F28"/>
    <w:rsid w:val="00284770"/>
    <w:rsid w:val="0029345B"/>
    <w:rsid w:val="002D2DBC"/>
    <w:rsid w:val="002E6B92"/>
    <w:rsid w:val="002F4AAA"/>
    <w:rsid w:val="0035042A"/>
    <w:rsid w:val="00354DE1"/>
    <w:rsid w:val="003A312F"/>
    <w:rsid w:val="003C36B0"/>
    <w:rsid w:val="003D76D6"/>
    <w:rsid w:val="004236C4"/>
    <w:rsid w:val="0045466B"/>
    <w:rsid w:val="004A404C"/>
    <w:rsid w:val="004D32CF"/>
    <w:rsid w:val="004D4A1B"/>
    <w:rsid w:val="004E11C0"/>
    <w:rsid w:val="005A730C"/>
    <w:rsid w:val="005B5BD7"/>
    <w:rsid w:val="005D02B3"/>
    <w:rsid w:val="006449DC"/>
    <w:rsid w:val="00697D17"/>
    <w:rsid w:val="006D5FB6"/>
    <w:rsid w:val="00727A47"/>
    <w:rsid w:val="00746A3D"/>
    <w:rsid w:val="00752519"/>
    <w:rsid w:val="007622B2"/>
    <w:rsid w:val="00766956"/>
    <w:rsid w:val="007870B2"/>
    <w:rsid w:val="00800752"/>
    <w:rsid w:val="008103E9"/>
    <w:rsid w:val="00830E42"/>
    <w:rsid w:val="00834DE6"/>
    <w:rsid w:val="00837DF4"/>
    <w:rsid w:val="00850177"/>
    <w:rsid w:val="008C5FA1"/>
    <w:rsid w:val="008D4D35"/>
    <w:rsid w:val="00914C09"/>
    <w:rsid w:val="00941B30"/>
    <w:rsid w:val="00942A57"/>
    <w:rsid w:val="009765CB"/>
    <w:rsid w:val="00996E9E"/>
    <w:rsid w:val="009B600F"/>
    <w:rsid w:val="009F0B9A"/>
    <w:rsid w:val="00A15B8B"/>
    <w:rsid w:val="00A507BE"/>
    <w:rsid w:val="00A60C19"/>
    <w:rsid w:val="00A77406"/>
    <w:rsid w:val="00A9261D"/>
    <w:rsid w:val="00AB5EF4"/>
    <w:rsid w:val="00AC16BA"/>
    <w:rsid w:val="00AD07C7"/>
    <w:rsid w:val="00AE5F1B"/>
    <w:rsid w:val="00B23E31"/>
    <w:rsid w:val="00BA5C32"/>
    <w:rsid w:val="00BF2A85"/>
    <w:rsid w:val="00C45F68"/>
    <w:rsid w:val="00C750B7"/>
    <w:rsid w:val="00CA1036"/>
    <w:rsid w:val="00D507FC"/>
    <w:rsid w:val="00D55E9F"/>
    <w:rsid w:val="00D85EC9"/>
    <w:rsid w:val="00D93CCC"/>
    <w:rsid w:val="00DF055C"/>
    <w:rsid w:val="00DF05FF"/>
    <w:rsid w:val="00E56F45"/>
    <w:rsid w:val="00E7396C"/>
    <w:rsid w:val="00E87A56"/>
    <w:rsid w:val="00ED4EE5"/>
    <w:rsid w:val="00FB2610"/>
    <w:rsid w:val="00FB7D06"/>
    <w:rsid w:val="00FE22AD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3757F"/>
  <w15:chartTrackingRefBased/>
  <w15:docId w15:val="{0FA78EFA-95EF-A849-9621-25C3A9F5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A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A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4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1B"/>
  </w:style>
  <w:style w:type="paragraph" w:styleId="Footer">
    <w:name w:val="footer"/>
    <w:basedOn w:val="Normal"/>
    <w:link w:val="FooterChar"/>
    <w:uiPriority w:val="99"/>
    <w:unhideWhenUsed/>
    <w:rsid w:val="00AE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1B"/>
  </w:style>
  <w:style w:type="paragraph" w:styleId="BodyText">
    <w:name w:val="Body Text"/>
    <w:basedOn w:val="Normal"/>
    <w:link w:val="BodyTextChar"/>
    <w:uiPriority w:val="1"/>
    <w:qFormat/>
    <w:rsid w:val="00AE5F1B"/>
    <w:pPr>
      <w:widowControl w:val="0"/>
      <w:autoSpaceDE w:val="0"/>
      <w:autoSpaceDN w:val="0"/>
      <w:ind w:left="20"/>
    </w:pPr>
    <w:rPr>
      <w:rFonts w:ascii="Dartmouth Ruzicka" w:eastAsia="Dartmouth Ruzicka" w:hAnsi="Dartmouth Ruzicka" w:cs="Dartmouth Ruzicka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E5F1B"/>
    <w:rPr>
      <w:rFonts w:ascii="Dartmouth Ruzicka" w:eastAsia="Dartmouth Ruzicka" w:hAnsi="Dartmouth Ruzicka" w:cs="Dartmouth Ruzicka"/>
      <w:sz w:val="17"/>
      <w:szCs w:val="17"/>
      <w:lang w:bidi="en-US"/>
    </w:rPr>
  </w:style>
  <w:style w:type="table" w:styleId="TableGrid">
    <w:name w:val="Table Grid"/>
    <w:basedOn w:val="TableNormal"/>
    <w:uiPriority w:val="39"/>
    <w:rsid w:val="008C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0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0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0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7FC"/>
  </w:style>
  <w:style w:type="character" w:styleId="FollowedHyperlink">
    <w:name w:val="FollowedHyperlink"/>
    <w:basedOn w:val="DefaultParagraphFont"/>
    <w:uiPriority w:val="99"/>
    <w:semiHidden/>
    <w:unhideWhenUsed/>
    <w:rsid w:val="00104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.a.burgess@hitchcock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itlyn.A.Hauke@dartmouth.edu" TargetMode="External"/><Relationship Id="rId12" Type="http://schemas.openxmlformats.org/officeDocument/2006/relationships/hyperlink" Target="https://www.dartmouth.edu/ehs/essential-info/hazard_ppe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pesticide-registration/list-n-disinfectants-use-against-sars-cov-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dartmouth.edu/ehs/docs/phase1cleaninganddisinfectingcahver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itlyn.A.Hauke@dartmouth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M. Angell</dc:creator>
  <cp:keywords/>
  <dc:description/>
  <cp:lastModifiedBy>Caitlyn Ann Hauke</cp:lastModifiedBy>
  <cp:revision>2</cp:revision>
  <cp:lastPrinted>2020-05-20T00:21:00Z</cp:lastPrinted>
  <dcterms:created xsi:type="dcterms:W3CDTF">2020-06-26T02:17:00Z</dcterms:created>
  <dcterms:modified xsi:type="dcterms:W3CDTF">2020-06-26T02:17:00Z</dcterms:modified>
</cp:coreProperties>
</file>