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92784" w14:textId="77777777" w:rsidR="001C754C" w:rsidRPr="001C754C" w:rsidRDefault="001C754C" w:rsidP="001C754C">
      <w:pPr>
        <w:ind w:right="-86"/>
        <w:jc w:val="center"/>
        <w:rPr>
          <w:rFonts w:ascii="Times New Roman" w:hAnsi="Times New Roman" w:cs="Times New Roman"/>
          <w:b/>
          <w:color w:val="A6A6A6"/>
          <w:sz w:val="22"/>
          <w:szCs w:val="22"/>
        </w:rPr>
      </w:pPr>
      <w:bookmarkStart w:id="0" w:name="_Toc285836237"/>
      <w:bookmarkStart w:id="1" w:name="_Toc412107314"/>
      <w:bookmarkStart w:id="2" w:name="_Toc427150068"/>
      <w:bookmarkStart w:id="3" w:name="_Toc457812972"/>
      <w:r w:rsidRPr="001C754C">
        <w:rPr>
          <w:rFonts w:ascii="Times New Roman" w:hAnsi="Times New Roman" w:cs="Times New Roman"/>
          <w:b/>
          <w:color w:val="A6A6A6"/>
          <w:sz w:val="22"/>
          <w:szCs w:val="22"/>
        </w:rPr>
        <w:t>Dartmouth College • Dartmouth-Hitchcock Medical Center</w:t>
      </w:r>
    </w:p>
    <w:p w14:paraId="563DB5A3" w14:textId="77777777" w:rsidR="001C754C" w:rsidRPr="001C754C" w:rsidRDefault="001C754C" w:rsidP="001C754C">
      <w:pPr>
        <w:ind w:right="-90"/>
        <w:jc w:val="center"/>
        <w:rPr>
          <w:rFonts w:ascii="Times New Roman" w:hAnsi="Times New Roman" w:cs="Times New Roman"/>
          <w:b/>
          <w:color w:val="A6A6A6"/>
          <w:sz w:val="22"/>
          <w:szCs w:val="22"/>
        </w:rPr>
      </w:pPr>
      <w:r w:rsidRPr="001C754C">
        <w:rPr>
          <w:rFonts w:ascii="Times New Roman" w:hAnsi="Times New Roman" w:cs="Times New Roman"/>
          <w:b/>
          <w:color w:val="A6A6A6"/>
          <w:sz w:val="22"/>
          <w:szCs w:val="22"/>
        </w:rPr>
        <w:t>COMMITTEE FOR THE PROTECTION OF HUMAN SUBJECTS</w:t>
      </w:r>
    </w:p>
    <w:p w14:paraId="186E2162" w14:textId="77777777" w:rsidR="001C754C" w:rsidRPr="001C754C" w:rsidRDefault="001C754C" w:rsidP="001C754C">
      <w:pPr>
        <w:ind w:right="-86"/>
        <w:jc w:val="center"/>
        <w:rPr>
          <w:rFonts w:ascii="Times New Roman" w:hAnsi="Times New Roman" w:cs="Times New Roman"/>
          <w:b/>
          <w:color w:val="A6A6A6"/>
          <w:sz w:val="22"/>
          <w:szCs w:val="22"/>
        </w:rPr>
      </w:pPr>
      <w:hyperlink r:id="rId7" w:history="1">
        <w:r w:rsidRPr="001C754C">
          <w:rPr>
            <w:rStyle w:val="Hyperlink"/>
            <w:rFonts w:ascii="Times New Roman" w:hAnsi="Times New Roman" w:cs="Times New Roman"/>
            <w:color w:val="A6A6A6"/>
            <w:sz w:val="22"/>
            <w:szCs w:val="22"/>
          </w:rPr>
          <w:t>CPHS.Tasks@Dartmouth.edu</w:t>
        </w:r>
      </w:hyperlink>
      <w:r w:rsidRPr="001C754C">
        <w:rPr>
          <w:rFonts w:ascii="Times New Roman" w:hAnsi="Times New Roman" w:cs="Times New Roman"/>
          <w:b/>
          <w:color w:val="A6A6A6"/>
          <w:sz w:val="22"/>
          <w:szCs w:val="22"/>
        </w:rPr>
        <w:t xml:space="preserve"> • 603-646-6482</w:t>
      </w:r>
    </w:p>
    <w:p w14:paraId="5403670B" w14:textId="77777777" w:rsidR="001C754C" w:rsidRPr="001C754C" w:rsidRDefault="001C754C" w:rsidP="001C754C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rPr>
          <w:rFonts w:ascii="Times New Roman" w:hAnsi="Times New Roman" w:cs="Times New Roman"/>
          <w:b/>
          <w:u w:val="single"/>
        </w:rPr>
      </w:pPr>
    </w:p>
    <w:p w14:paraId="219504EA" w14:textId="5CA69782" w:rsidR="001C754C" w:rsidRPr="001C754C" w:rsidRDefault="001C754C" w:rsidP="001C754C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jc w:val="center"/>
        <w:rPr>
          <w:rFonts w:ascii="Times New Roman" w:hAnsi="Times New Roman" w:cs="Times New Roman"/>
          <w:b/>
          <w:sz w:val="32"/>
        </w:rPr>
      </w:pPr>
      <w:r w:rsidRPr="001C754C">
        <w:rPr>
          <w:rFonts w:ascii="Times New Roman" w:hAnsi="Times New Roman" w:cs="Times New Roman"/>
          <w:b/>
          <w:sz w:val="32"/>
        </w:rPr>
        <w:t xml:space="preserve">CPHS – </w:t>
      </w:r>
      <w:bookmarkStart w:id="4" w:name="_GoBack"/>
      <w:r w:rsidR="00ED3B07" w:rsidRPr="00ED3B07">
        <w:rPr>
          <w:rFonts w:ascii="Times New Roman" w:eastAsia="Arial Unicode MS" w:hAnsi="Times New Roman" w:cs="Times New Roman"/>
          <w:b/>
          <w:sz w:val="32"/>
          <w:szCs w:val="32"/>
        </w:rPr>
        <w:t>COMMUNITY BASED RESEARCH</w:t>
      </w:r>
      <w:bookmarkEnd w:id="4"/>
    </w:p>
    <w:p w14:paraId="6CEA3868" w14:textId="77777777" w:rsidR="001C754C" w:rsidRPr="001C754C" w:rsidRDefault="001C754C" w:rsidP="001C754C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spacing w:before="60" w:after="60"/>
        <w:ind w:right="720"/>
        <w:rPr>
          <w:rFonts w:ascii="Times New Roman" w:hAnsi="Times New Roman" w:cs="Times New Roman"/>
          <w:b/>
        </w:rPr>
      </w:pPr>
      <w:r w:rsidRPr="001C754C">
        <w:rPr>
          <w:rFonts w:ascii="Times New Roman" w:hAnsi="Times New Roman" w:cs="Times New Roman"/>
          <w:b/>
        </w:rPr>
        <w:t xml:space="preserve">Please complete: CPHS#                  PI: </w:t>
      </w:r>
    </w:p>
    <w:bookmarkEnd w:id="0"/>
    <w:bookmarkEnd w:id="1"/>
    <w:bookmarkEnd w:id="2"/>
    <w:bookmarkEnd w:id="3"/>
    <w:p w14:paraId="462B6369" w14:textId="77777777" w:rsidR="001C754C" w:rsidRPr="001C754C" w:rsidRDefault="001C754C" w:rsidP="001C754C">
      <w:pPr>
        <w:rPr>
          <w:rFonts w:ascii="Times New Roman" w:hAnsi="Times New Roman" w:cs="Times New Roman"/>
          <w:sz w:val="12"/>
          <w:szCs w:val="12"/>
        </w:rPr>
      </w:pPr>
      <w:r w:rsidRPr="001C75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19262" wp14:editId="30A967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29425" cy="635"/>
                <wp:effectExtent l="0" t="0" r="952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7B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53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" strokeweight="1.25pt">
                <v:shadow color="black" offset="1pt,1pt"/>
              </v:shape>
            </w:pict>
          </mc:Fallback>
        </mc:AlternateContent>
      </w:r>
    </w:p>
    <w:p w14:paraId="21E82FA7" w14:textId="77777777" w:rsidR="001B7196" w:rsidRPr="001C754C" w:rsidRDefault="001B7196" w:rsidP="001B7196">
      <w:pPr>
        <w:pStyle w:val="BodyText"/>
        <w:rPr>
          <w:rFonts w:ascii="Times New Roman" w:hAnsi="Times New Roman"/>
        </w:rPr>
      </w:pPr>
      <w:r w:rsidRPr="001C754C">
        <w:rPr>
          <w:rFonts w:ascii="Times New Roman" w:hAnsi="Times New Roman"/>
        </w:rPr>
        <w:t xml:space="preserve">Community based research (CBR) is research that is conducted as an equal partnership between academic investigators and members of a community. In CBR projects, the community participates fully in all aspects of the research process. </w:t>
      </w:r>
      <w:r w:rsidRPr="001C754C">
        <w:rPr>
          <w:rFonts w:ascii="Times New Roman" w:hAnsi="Times New Roman"/>
          <w:i/>
          <w:iCs/>
        </w:rPr>
        <w:t>Community</w:t>
      </w:r>
      <w:r w:rsidRPr="001C754C">
        <w:rPr>
          <w:rFonts w:ascii="Times New Roman" w:hAnsi="Times New Roman"/>
        </w:rPr>
        <w:t xml:space="preserve"> is often self-defined, but general categories of community include geographic community, a community of individuals with a common problem or issue, or a community of individuals with a common interest or goal.  Where research is being conducted in communities, investigators are encouraged to involve members of the </w:t>
      </w:r>
      <w:r w:rsidRPr="001C754C">
        <w:rPr>
          <w:rStyle w:val="il"/>
          <w:rFonts w:ascii="Times New Roman" w:hAnsi="Times New Roman"/>
        </w:rPr>
        <w:t>community</w:t>
      </w:r>
      <w:r w:rsidRPr="001C754C">
        <w:rPr>
          <w:rFonts w:ascii="Times New Roman" w:hAnsi="Times New Roman"/>
        </w:rPr>
        <w:t xml:space="preserve"> in the research process, including the design and implementation of research and the dissemination of results when appropriate.   </w:t>
      </w:r>
    </w:p>
    <w:p w14:paraId="6378D66F" w14:textId="77777777" w:rsidR="001B7196" w:rsidRPr="001C754C" w:rsidRDefault="001B7196" w:rsidP="001B7196">
      <w:pPr>
        <w:pStyle w:val="BodyText"/>
        <w:rPr>
          <w:rFonts w:ascii="Times New Roman" w:hAnsi="Times New Roman"/>
        </w:rPr>
      </w:pPr>
      <w:r w:rsidRPr="001C754C">
        <w:rPr>
          <w:rFonts w:ascii="Times New Roman" w:hAnsi="Times New Roman"/>
        </w:rPr>
        <w:t>The most significant community involvement is in a subset of CBR called Community Based Participatory Research (CBPR) where there is an equal partnership between academic investigators and members of a community, with the community members actively participating in all phases of the research process, including the design and implementation of research and the dissemination of results when appropriate.</w:t>
      </w:r>
    </w:p>
    <w:p w14:paraId="2DC74614" w14:textId="77777777" w:rsidR="001B7196" w:rsidRPr="001C754C" w:rsidRDefault="001B7196" w:rsidP="001B7196">
      <w:pPr>
        <w:pStyle w:val="BodyText"/>
        <w:rPr>
          <w:rFonts w:ascii="Times New Roman" w:hAnsi="Times New Roman"/>
          <w:b/>
        </w:rPr>
      </w:pPr>
      <w:r w:rsidRPr="001C754C">
        <w:rPr>
          <w:rFonts w:ascii="Times New Roman" w:hAnsi="Times New Roman"/>
          <w:b/>
        </w:rPr>
        <w:t>Please respond to the following items as applicable:</w:t>
      </w:r>
    </w:p>
    <w:p w14:paraId="50D83A5E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is the community involved or consulted in defining the need for the proposed research (i.e., getting the community’s agreement to conduct the research)?</w:t>
      </w:r>
    </w:p>
    <w:p w14:paraId="78CC6465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543460DD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3DEAAFB6" w14:textId="77777777" w:rsidR="001C754C" w:rsidRPr="001C754C" w:rsidRDefault="001C754C" w:rsidP="001C754C">
      <w:pPr>
        <w:pStyle w:val="BodyText"/>
        <w:ind w:left="720"/>
        <w:rPr>
          <w:rFonts w:ascii="Times New Roman" w:eastAsia="Calibri" w:hAnsi="Times New Roman"/>
        </w:rPr>
      </w:pPr>
    </w:p>
    <w:p w14:paraId="1243FE78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is the community involved or consulted in generating the study research plan?</w:t>
      </w:r>
    </w:p>
    <w:p w14:paraId="0FC0DF30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753EE331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37CD3BB1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5585FEA9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are research procedures, including recruitment strategies and consent processes assessed to ensure sensitivity and appropriateness to various communities (e.g., literacy issues, language barriers, cultural sensitivities, etc.)?</w:t>
      </w:r>
    </w:p>
    <w:p w14:paraId="587225DB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2E233A25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56F03461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108774A9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is the community involved in the conduct of the proposed research?</w:t>
      </w:r>
    </w:p>
    <w:p w14:paraId="2C8AB454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6034C165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2CA95D8E" w14:textId="77777777" w:rsid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680183F4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37933403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lastRenderedPageBreak/>
        <w:t>How are community members who participate in the implementation of the research trained and supervised?</w:t>
      </w:r>
    </w:p>
    <w:p w14:paraId="49BDEB18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15F0C4AC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1B64D0FD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253F2EE8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have “power” relationships between investigators and community members on the research team, and in recruitment strategies been considered to minimize coercion and undue influence?</w:t>
      </w:r>
    </w:p>
    <w:p w14:paraId="2926B646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4D2B6C94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1D302885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03F74FA1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What are the risks and benefits of the research for the community as a whole?</w:t>
      </w:r>
    </w:p>
    <w:p w14:paraId="6C377239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2625E3D4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621A95BB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41B682B1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are boundaries between multiple roles (e.g., investigator, counselor, peer) be maintained, i.e., what happens when the investigator/research staff is the friend, peer, service provider, doctor, nurse, social worker, educator, funder, etc.)?</w:t>
      </w:r>
    </w:p>
    <w:p w14:paraId="77AC918F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32590D11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5F956D9D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11C0AAC7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are research outcomes disseminated to the community?</w:t>
      </w:r>
    </w:p>
    <w:p w14:paraId="06471375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6FC23350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303CC5EC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27644C0B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Is there a partnership agreement or memorandum of understanding signed by Dartmouth or the Dartmouth investigator and the community partner(s) that describes how they work together?</w:t>
      </w:r>
    </w:p>
    <w:p w14:paraId="667F33BD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38F0BE4A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4DC5FADE" w14:textId="77777777" w:rsidR="00AF543E" w:rsidRPr="001C754C" w:rsidRDefault="00C10772" w:rsidP="001C754C">
      <w:pPr>
        <w:pStyle w:val="BodyText"/>
        <w:rPr>
          <w:rFonts w:ascii="Times New Roman" w:eastAsia="Calibri" w:hAnsi="Times New Roman"/>
        </w:rPr>
      </w:pPr>
    </w:p>
    <w:sectPr w:rsidR="00AF543E" w:rsidRPr="001C754C" w:rsidSect="009533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13FC4" w14:textId="77777777" w:rsidR="00C10772" w:rsidRDefault="00C10772" w:rsidP="001C754C">
      <w:r>
        <w:separator/>
      </w:r>
    </w:p>
  </w:endnote>
  <w:endnote w:type="continuationSeparator" w:id="0">
    <w:p w14:paraId="44DFE91A" w14:textId="77777777" w:rsidR="00C10772" w:rsidRDefault="00C10772" w:rsidP="001C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B8580" w14:textId="675E6CCA" w:rsidR="001C754C" w:rsidRPr="001C754C" w:rsidRDefault="001C754C" w:rsidP="001C754C">
    <w:pPr>
      <w:tabs>
        <w:tab w:val="center" w:pos="4320"/>
        <w:tab w:val="right" w:pos="8640"/>
      </w:tabs>
      <w:rPr>
        <w:rFonts w:ascii="Times" w:eastAsia="Times New Roman" w:hAnsi="Times" w:cs="Times New Roman"/>
        <w:szCs w:val="20"/>
      </w:rPr>
    </w:pPr>
    <w:r w:rsidRPr="001C754C">
      <w:rPr>
        <w:rFonts w:ascii="Times" w:eastAsia="Times New Roman" w:hAnsi="Times" w:cs="Times New Roman"/>
        <w:sz w:val="20"/>
        <w:szCs w:val="20"/>
      </w:rPr>
      <w:t xml:space="preserve">CPHS Template v. </w:t>
    </w:r>
    <w:r>
      <w:rPr>
        <w:rFonts w:ascii="Times" w:eastAsia="Times New Roman" w:hAnsi="Times" w:cs="Times New Roman"/>
        <w:sz w:val="20"/>
        <w:szCs w:val="20"/>
      </w:rPr>
      <w:t>10</w:t>
    </w:r>
    <w:r w:rsidRPr="001C754C">
      <w:rPr>
        <w:rFonts w:ascii="Times" w:eastAsia="Times New Roman" w:hAnsi="Times" w:cs="Times New Roman"/>
        <w:sz w:val="20"/>
        <w:szCs w:val="20"/>
      </w:rPr>
      <w:t>/</w:t>
    </w:r>
    <w:r>
      <w:rPr>
        <w:rFonts w:ascii="Times" w:eastAsia="Times New Roman" w:hAnsi="Times" w:cs="Times New Roman"/>
        <w:sz w:val="20"/>
        <w:szCs w:val="20"/>
      </w:rPr>
      <w:t>14</w:t>
    </w:r>
    <w:r w:rsidRPr="001C754C">
      <w:rPr>
        <w:rFonts w:ascii="Times" w:eastAsia="Times New Roman" w:hAnsi="Times" w:cs="Times New Roman"/>
        <w:sz w:val="20"/>
        <w:szCs w:val="20"/>
      </w:rPr>
      <w:t>/16</w:t>
    </w:r>
    <w:r w:rsidRPr="001C754C">
      <w:rPr>
        <w:rFonts w:ascii="Times" w:eastAsia="Times New Roman" w:hAnsi="Times" w:cs="Times New Roman"/>
        <w:sz w:val="20"/>
        <w:szCs w:val="20"/>
      </w:rPr>
      <w:tab/>
      <w:t xml:space="preserve">Page </w:t>
    </w:r>
    <w:r w:rsidRPr="001C754C">
      <w:rPr>
        <w:rFonts w:ascii="Times" w:eastAsia="Times New Roman" w:hAnsi="Times" w:cs="Times New Roman"/>
        <w:sz w:val="20"/>
        <w:szCs w:val="20"/>
      </w:rPr>
      <w:fldChar w:fldCharType="begin"/>
    </w:r>
    <w:r w:rsidRPr="001C754C">
      <w:rPr>
        <w:rFonts w:ascii="Times" w:eastAsia="Times New Roman" w:hAnsi="Times" w:cs="Times New Roman"/>
        <w:sz w:val="20"/>
        <w:szCs w:val="20"/>
      </w:rPr>
      <w:instrText xml:space="preserve"> PAGE </w:instrText>
    </w:r>
    <w:r w:rsidRPr="001C754C">
      <w:rPr>
        <w:rFonts w:ascii="Times" w:eastAsia="Times New Roman" w:hAnsi="Times" w:cs="Times New Roman"/>
        <w:sz w:val="20"/>
        <w:szCs w:val="20"/>
      </w:rPr>
      <w:fldChar w:fldCharType="separate"/>
    </w:r>
    <w:r w:rsidR="00ED3B07">
      <w:rPr>
        <w:rFonts w:ascii="Times" w:eastAsia="Times New Roman" w:hAnsi="Times" w:cs="Times New Roman"/>
        <w:noProof/>
        <w:sz w:val="20"/>
        <w:szCs w:val="20"/>
      </w:rPr>
      <w:t>1</w:t>
    </w:r>
    <w:r w:rsidRPr="001C754C">
      <w:rPr>
        <w:rFonts w:ascii="Times" w:eastAsia="Times New Roman" w:hAnsi="Times" w:cs="Times New Roman"/>
        <w:sz w:val="20"/>
        <w:szCs w:val="20"/>
      </w:rPr>
      <w:fldChar w:fldCharType="end"/>
    </w:r>
    <w:r w:rsidRPr="001C754C">
      <w:rPr>
        <w:rFonts w:ascii="Times" w:eastAsia="Times New Roman" w:hAnsi="Times" w:cs="Times New Roman"/>
        <w:sz w:val="20"/>
        <w:szCs w:val="20"/>
      </w:rPr>
      <w:t xml:space="preserve"> of </w:t>
    </w:r>
    <w:r w:rsidRPr="001C754C">
      <w:rPr>
        <w:rFonts w:ascii="Times" w:eastAsia="Times New Roman" w:hAnsi="Times" w:cs="Times New Roman"/>
        <w:sz w:val="20"/>
        <w:szCs w:val="20"/>
      </w:rPr>
      <w:fldChar w:fldCharType="begin"/>
    </w:r>
    <w:r w:rsidRPr="001C754C">
      <w:rPr>
        <w:rFonts w:ascii="Times" w:eastAsia="Times New Roman" w:hAnsi="Times" w:cs="Times New Roman"/>
        <w:sz w:val="20"/>
        <w:szCs w:val="20"/>
      </w:rPr>
      <w:instrText xml:space="preserve"> NUMPAGES </w:instrText>
    </w:r>
    <w:r w:rsidRPr="001C754C">
      <w:rPr>
        <w:rFonts w:ascii="Times" w:eastAsia="Times New Roman" w:hAnsi="Times" w:cs="Times New Roman"/>
        <w:sz w:val="20"/>
        <w:szCs w:val="20"/>
      </w:rPr>
      <w:fldChar w:fldCharType="separate"/>
    </w:r>
    <w:r w:rsidR="00ED3B07">
      <w:rPr>
        <w:rFonts w:ascii="Times" w:eastAsia="Times New Roman" w:hAnsi="Times" w:cs="Times New Roman"/>
        <w:noProof/>
        <w:sz w:val="20"/>
        <w:szCs w:val="20"/>
      </w:rPr>
      <w:t>2</w:t>
    </w:r>
    <w:r w:rsidRPr="001C754C">
      <w:rPr>
        <w:rFonts w:ascii="Times" w:eastAsia="Times New Roman" w:hAnsi="Times" w:cs="Times New Roman"/>
        <w:sz w:val="20"/>
        <w:szCs w:val="20"/>
      </w:rPr>
      <w:fldChar w:fldCharType="end"/>
    </w:r>
  </w:p>
  <w:p w14:paraId="1828901C" w14:textId="77777777" w:rsidR="001C754C" w:rsidRDefault="001C7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BACC7" w14:textId="77777777" w:rsidR="00C10772" w:rsidRDefault="00C10772" w:rsidP="001C754C">
      <w:r>
        <w:separator/>
      </w:r>
    </w:p>
  </w:footnote>
  <w:footnote w:type="continuationSeparator" w:id="0">
    <w:p w14:paraId="49242EF4" w14:textId="77777777" w:rsidR="00C10772" w:rsidRDefault="00C10772" w:rsidP="001C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A2C05"/>
    <w:multiLevelType w:val="hybridMultilevel"/>
    <w:tmpl w:val="0E18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E4C3C"/>
    <w:multiLevelType w:val="hybridMultilevel"/>
    <w:tmpl w:val="CD82A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41FE"/>
    <w:multiLevelType w:val="multilevel"/>
    <w:tmpl w:val="B57CEA3A"/>
    <w:lvl w:ilvl="0">
      <w:start w:val="1"/>
      <w:numFmt w:val="decimal"/>
      <w:pStyle w:val="Heading1"/>
      <w:lvlText w:val="%1"/>
      <w:lvlJc w:val="left"/>
      <w:pPr>
        <w:tabs>
          <w:tab w:val="num" w:pos="972"/>
        </w:tabs>
        <w:ind w:left="972" w:hanging="97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0" w:firstLine="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Calibri" w:eastAsia="Arial Unicode MS" w:hAnsi="Calibri"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96"/>
    <w:rsid w:val="001B7196"/>
    <w:rsid w:val="001C754C"/>
    <w:rsid w:val="007C2646"/>
    <w:rsid w:val="009533F2"/>
    <w:rsid w:val="00C10772"/>
    <w:rsid w:val="00DD3A9F"/>
    <w:rsid w:val="00E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7FC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96"/>
  </w:style>
  <w:style w:type="paragraph" w:styleId="Heading1">
    <w:name w:val="heading 1"/>
    <w:basedOn w:val="Normal"/>
    <w:next w:val="Normal"/>
    <w:link w:val="Heading1Char"/>
    <w:qFormat/>
    <w:rsid w:val="001B7196"/>
    <w:pPr>
      <w:keepNext/>
      <w:numPr>
        <w:numId w:val="1"/>
      </w:numPr>
      <w:spacing w:before="240" w:after="240"/>
      <w:outlineLvl w:val="0"/>
    </w:pPr>
    <w:rPr>
      <w:rFonts w:eastAsia="HG Mincho Light J" w:cs="Arial"/>
      <w:b/>
      <w:bCs/>
      <w:kern w:val="32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1B7196"/>
    <w:pPr>
      <w:numPr>
        <w:ilvl w:val="1"/>
      </w:numPr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Heading2"/>
    <w:next w:val="BodyText"/>
    <w:link w:val="Heading3Char"/>
    <w:qFormat/>
    <w:rsid w:val="001B7196"/>
    <w:pPr>
      <w:numPr>
        <w:ilvl w:val="2"/>
      </w:numPr>
      <w:tabs>
        <w:tab w:val="clear" w:pos="864"/>
        <w:tab w:val="num" w:pos="1044"/>
      </w:tabs>
      <w:ind w:left="180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qFormat/>
    <w:rsid w:val="001B7196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1B7196"/>
    <w:pPr>
      <w:numPr>
        <w:ilvl w:val="4"/>
      </w:numPr>
      <w:tabs>
        <w:tab w:val="num" w:pos="1080"/>
        <w:tab w:val="num" w:pos="3960"/>
      </w:tabs>
      <w:outlineLvl w:val="4"/>
    </w:pPr>
    <w:rPr>
      <w:rFonts w:eastAsia="Times New Roman"/>
      <w:bCs/>
      <w:i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196"/>
    <w:rPr>
      <w:rFonts w:eastAsia="HG Mincho Light J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B7196"/>
    <w:rPr>
      <w:rFonts w:eastAsia="HG Mincho Light J" w:cs="Arial"/>
      <w:b/>
      <w:iCs/>
      <w:kern w:val="32"/>
    </w:rPr>
  </w:style>
  <w:style w:type="character" w:customStyle="1" w:styleId="Heading3Char">
    <w:name w:val="Heading 3 Char"/>
    <w:basedOn w:val="DefaultParagraphFont"/>
    <w:link w:val="Heading3"/>
    <w:rsid w:val="001B7196"/>
    <w:rPr>
      <w:rFonts w:eastAsia="HG Mincho Light J" w:cs="Arial"/>
      <w:b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rsid w:val="001B7196"/>
    <w:rPr>
      <w:rFonts w:eastAsia="HG Mincho Light J" w:cs="Arial"/>
      <w:b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rsid w:val="001B7196"/>
    <w:rPr>
      <w:rFonts w:eastAsia="Times New Roman" w:cs="Arial"/>
      <w:b/>
      <w:bCs/>
      <w:kern w:val="32"/>
      <w:szCs w:val="26"/>
    </w:rPr>
  </w:style>
  <w:style w:type="paragraph" w:styleId="BodyText">
    <w:name w:val="Body Text"/>
    <w:aliases w:val=" Char Char Char Char, Char Char Char, Char Char,Char Char Char Char,Char Char Char,Char Char, Char"/>
    <w:basedOn w:val="Normal"/>
    <w:link w:val="BodyTextChar"/>
    <w:qFormat/>
    <w:rsid w:val="001B7196"/>
    <w:pPr>
      <w:spacing w:after="120"/>
    </w:pPr>
    <w:rPr>
      <w:rFonts w:ascii="Arial" w:eastAsia="Times New Roman" w:hAnsi="Arial" w:cs="Times New Roman"/>
    </w:rPr>
  </w:style>
  <w:style w:type="character" w:customStyle="1" w:styleId="BodyTextChar">
    <w:name w:val="Body Text Char"/>
    <w:aliases w:val=" Char Char Char Char Char, Char Char Char Char1, Char Char Char1,Char Char Char Char Char,Char Char Char Char1,Char Char Char1, Char Char1"/>
    <w:basedOn w:val="DefaultParagraphFont"/>
    <w:link w:val="BodyText"/>
    <w:rsid w:val="001B7196"/>
    <w:rPr>
      <w:rFonts w:ascii="Arial" w:eastAsia="Times New Roman" w:hAnsi="Arial" w:cs="Times New Roman"/>
    </w:rPr>
  </w:style>
  <w:style w:type="character" w:customStyle="1" w:styleId="il">
    <w:name w:val="il"/>
    <w:basedOn w:val="DefaultParagraphFont"/>
    <w:rsid w:val="001B7196"/>
  </w:style>
  <w:style w:type="character" w:styleId="Hyperlink">
    <w:name w:val="Hyperlink"/>
    <w:rsid w:val="001C7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54C"/>
    <w:pPr>
      <w:ind w:left="720"/>
      <w:contextualSpacing/>
    </w:pPr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4C"/>
  </w:style>
  <w:style w:type="paragraph" w:styleId="Footer">
    <w:name w:val="footer"/>
    <w:basedOn w:val="Normal"/>
    <w:link w:val="FooterChar"/>
    <w:uiPriority w:val="99"/>
    <w:unhideWhenUsed/>
    <w:rsid w:val="001C7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HS.Tasks@Dartmout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 A. Lyford</cp:lastModifiedBy>
  <cp:revision>3</cp:revision>
  <dcterms:created xsi:type="dcterms:W3CDTF">2016-08-02T14:32:00Z</dcterms:created>
  <dcterms:modified xsi:type="dcterms:W3CDTF">2016-10-14T19:38:00Z</dcterms:modified>
</cp:coreProperties>
</file>